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A19" w:rsidRPr="00EE314C" w:rsidRDefault="00C70A19" w:rsidP="00C70A19">
      <w:pPr>
        <w:tabs>
          <w:tab w:val="left" w:pos="567"/>
        </w:tabs>
        <w:spacing w:after="0" w:line="240" w:lineRule="auto"/>
        <w:jc w:val="center"/>
        <w:rPr>
          <w:rFonts w:ascii="Arial" w:eastAsia="Times New Roman" w:hAnsi="Arial" w:cs="Times New Roman"/>
          <w:b/>
          <w:sz w:val="24"/>
          <w:szCs w:val="24"/>
          <w:lang w:eastAsia="en-GB"/>
        </w:rPr>
      </w:pPr>
      <w:bookmarkStart w:id="0" w:name="_GoBack"/>
      <w:bookmarkEnd w:id="0"/>
      <w:r>
        <w:rPr>
          <w:rFonts w:ascii="Arial" w:eastAsia="Times New Roman" w:hAnsi="Arial" w:cs="Times New Roman"/>
          <w:b/>
          <w:sz w:val="24"/>
          <w:szCs w:val="24"/>
          <w:lang w:eastAsia="en-GB"/>
        </w:rPr>
        <w:t xml:space="preserve"> </w:t>
      </w:r>
      <w:r w:rsidRPr="00EE314C">
        <w:rPr>
          <w:rFonts w:ascii="Arial" w:eastAsia="Times New Roman" w:hAnsi="Arial" w:cs="Times New Roman"/>
          <w:b/>
          <w:sz w:val="24"/>
          <w:szCs w:val="24"/>
          <w:lang w:eastAsia="en-GB"/>
        </w:rPr>
        <w:t>KIRKLEES COUNCIL</w:t>
      </w:r>
    </w:p>
    <w:p w:rsidR="00C70A19" w:rsidRPr="00EE314C" w:rsidRDefault="00C70A19" w:rsidP="00C70A19">
      <w:pPr>
        <w:tabs>
          <w:tab w:val="left" w:pos="567"/>
        </w:tabs>
        <w:spacing w:after="0" w:line="240" w:lineRule="auto"/>
        <w:jc w:val="center"/>
        <w:rPr>
          <w:rFonts w:ascii="Arial" w:eastAsia="Times New Roman" w:hAnsi="Arial" w:cs="Times New Roman"/>
          <w:b/>
          <w:sz w:val="24"/>
          <w:szCs w:val="24"/>
          <w:lang w:eastAsia="en-GB"/>
        </w:rPr>
      </w:pPr>
      <w:r w:rsidRPr="00EE314C">
        <w:rPr>
          <w:rFonts w:ascii="Arial" w:eastAsia="Times New Roman" w:hAnsi="Arial" w:cs="Times New Roman"/>
          <w:b/>
          <w:sz w:val="24"/>
          <w:szCs w:val="24"/>
          <w:lang w:eastAsia="en-GB"/>
        </w:rPr>
        <w:t>(TRAFFIC REGULATION) (No.4) ORDER 2018</w:t>
      </w:r>
    </w:p>
    <w:p w:rsidR="00C70A19" w:rsidRPr="00EE314C" w:rsidRDefault="00C70A19" w:rsidP="00C70A19">
      <w:pPr>
        <w:tabs>
          <w:tab w:val="left" w:pos="567"/>
        </w:tabs>
        <w:spacing w:after="0" w:line="240" w:lineRule="auto"/>
        <w:jc w:val="center"/>
        <w:rPr>
          <w:rFonts w:ascii="Arial" w:eastAsia="Times New Roman" w:hAnsi="Arial" w:cs="Times New Roman"/>
          <w:b/>
          <w:lang w:eastAsia="en-GB"/>
        </w:rPr>
      </w:pPr>
    </w:p>
    <w:p w:rsidR="00C70A19" w:rsidRPr="00EE314C" w:rsidRDefault="00C70A19" w:rsidP="00C70A19">
      <w:pPr>
        <w:spacing w:after="0" w:line="240" w:lineRule="auto"/>
        <w:jc w:val="center"/>
        <w:rPr>
          <w:rFonts w:ascii="Arial" w:eastAsia="Times New Roman" w:hAnsi="Arial" w:cs="Arial"/>
          <w:b/>
          <w:sz w:val="24"/>
          <w:szCs w:val="24"/>
          <w:lang w:eastAsia="en-GB"/>
        </w:rPr>
      </w:pPr>
      <w:r w:rsidRPr="00EE314C">
        <w:rPr>
          <w:rFonts w:ascii="Arial" w:eastAsia="Times New Roman" w:hAnsi="Arial" w:cs="Arial"/>
          <w:b/>
          <w:sz w:val="24"/>
          <w:szCs w:val="24"/>
          <w:lang w:eastAsia="en-GB"/>
        </w:rPr>
        <w:t>PROPOSED 7.5 TONNE WEIGHT RESTRICTION</w:t>
      </w:r>
    </w:p>
    <w:p w:rsidR="00C70A19" w:rsidRPr="00EE314C" w:rsidRDefault="00C70A19" w:rsidP="00C70A19">
      <w:pPr>
        <w:spacing w:after="0" w:line="240" w:lineRule="auto"/>
        <w:jc w:val="center"/>
        <w:rPr>
          <w:rFonts w:ascii="Arial" w:eastAsia="Times New Roman" w:hAnsi="Arial" w:cs="Arial"/>
          <w:b/>
          <w:sz w:val="24"/>
          <w:szCs w:val="24"/>
          <w:lang w:eastAsia="en-GB"/>
        </w:rPr>
      </w:pPr>
      <w:r w:rsidRPr="00EE314C">
        <w:rPr>
          <w:rFonts w:ascii="Arial" w:eastAsia="Times New Roman" w:hAnsi="Arial" w:cs="Arial"/>
          <w:b/>
          <w:sz w:val="24"/>
          <w:szCs w:val="24"/>
          <w:lang w:eastAsia="en-GB"/>
        </w:rPr>
        <w:t>VARIOUS ROADS IN FLOCKTON, FLOCKTON MOOR, EMLEY,</w:t>
      </w:r>
    </w:p>
    <w:p w:rsidR="00C70A19" w:rsidRPr="00EE314C" w:rsidRDefault="00C70A19" w:rsidP="00C70A19">
      <w:pPr>
        <w:spacing w:after="0" w:line="240" w:lineRule="auto"/>
        <w:jc w:val="center"/>
        <w:rPr>
          <w:rFonts w:ascii="Arial" w:eastAsia="Times New Roman" w:hAnsi="Arial" w:cs="Arial"/>
          <w:b/>
          <w:sz w:val="24"/>
          <w:szCs w:val="24"/>
          <w:lang w:eastAsia="en-GB"/>
        </w:rPr>
      </w:pPr>
      <w:r w:rsidRPr="00EE314C">
        <w:rPr>
          <w:rFonts w:ascii="Arial" w:eastAsia="Times New Roman" w:hAnsi="Arial" w:cs="Arial"/>
          <w:b/>
          <w:sz w:val="24"/>
          <w:szCs w:val="24"/>
          <w:lang w:eastAsia="en-GB"/>
        </w:rPr>
        <w:t>MIDDLESTOWN AND OVERTON</w:t>
      </w:r>
    </w:p>
    <w:p w:rsidR="00C70A19" w:rsidRPr="00EE314C" w:rsidRDefault="00C70A19" w:rsidP="00C70A19">
      <w:pPr>
        <w:spacing w:after="0" w:line="240" w:lineRule="auto"/>
        <w:jc w:val="center"/>
        <w:rPr>
          <w:rFonts w:ascii="Arial" w:eastAsia="Times New Roman" w:hAnsi="Arial" w:cs="Arial"/>
          <w:b/>
          <w:sz w:val="24"/>
          <w:szCs w:val="24"/>
          <w:lang w:eastAsia="en-GB"/>
        </w:rPr>
      </w:pPr>
    </w:p>
    <w:p w:rsidR="00C70A19" w:rsidRPr="00EE314C" w:rsidRDefault="00C70A19" w:rsidP="00C70A19">
      <w:pPr>
        <w:spacing w:after="0" w:line="240" w:lineRule="auto"/>
        <w:jc w:val="center"/>
        <w:rPr>
          <w:rFonts w:ascii="Arial" w:eastAsia="Times New Roman" w:hAnsi="Arial" w:cs="Arial"/>
          <w:b/>
          <w:sz w:val="24"/>
          <w:szCs w:val="24"/>
          <w:lang w:eastAsia="en-GB"/>
        </w:rPr>
      </w:pPr>
      <w:r w:rsidRPr="00EE314C">
        <w:rPr>
          <w:rFonts w:ascii="Arial" w:eastAsia="Times New Roman" w:hAnsi="Arial" w:cs="Arial"/>
          <w:b/>
          <w:sz w:val="24"/>
          <w:szCs w:val="24"/>
          <w:lang w:eastAsia="en-GB"/>
        </w:rPr>
        <w:t xml:space="preserve"> </w:t>
      </w:r>
    </w:p>
    <w:p w:rsidR="00C70A19" w:rsidRPr="00EE314C" w:rsidRDefault="00C70A19" w:rsidP="00C70A19">
      <w:pPr>
        <w:spacing w:after="0" w:line="240" w:lineRule="auto"/>
        <w:jc w:val="center"/>
        <w:rPr>
          <w:rFonts w:ascii="Arial" w:eastAsia="Times New Roman" w:hAnsi="Arial" w:cs="Arial"/>
          <w:b/>
          <w:sz w:val="28"/>
          <w:szCs w:val="28"/>
          <w:lang w:eastAsia="en-GB"/>
        </w:rPr>
      </w:pPr>
    </w:p>
    <w:p w:rsidR="00C70A19" w:rsidRPr="00663D1D" w:rsidRDefault="00C70A19" w:rsidP="00C70A19">
      <w:pPr>
        <w:spacing w:after="0" w:line="240" w:lineRule="auto"/>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 xml:space="preserve">The Council of the Borough of Kirklees (“the Council”) in exercise of their powers under Sections 1, 2, 3(2) and 4 of the Road Traffic Regulation Act 1984 (“the Act”) and of all other enabling powers and after consultation with the Chief Officer of Police in accordance with Part </w:t>
      </w:r>
      <w:smartTag w:uri="urn:schemas-microsoft-com:office:smarttags" w:element="stockticker">
        <w:r w:rsidRPr="00EE314C">
          <w:rPr>
            <w:rFonts w:ascii="Arial" w:eastAsia="Times New Roman" w:hAnsi="Arial" w:cs="Times New Roman"/>
            <w:sz w:val="24"/>
            <w:szCs w:val="20"/>
            <w:lang w:eastAsia="en-GB"/>
          </w:rPr>
          <w:t>III</w:t>
        </w:r>
      </w:smartTag>
      <w:r w:rsidRPr="00EE314C">
        <w:rPr>
          <w:rFonts w:ascii="Arial" w:eastAsia="Times New Roman" w:hAnsi="Arial" w:cs="Times New Roman"/>
          <w:sz w:val="24"/>
          <w:szCs w:val="20"/>
          <w:lang w:eastAsia="en-GB"/>
        </w:rPr>
        <w:t xml:space="preserve"> of Schedule 9 to the Act hereby make the following Order which relates to roads at </w:t>
      </w:r>
      <w:proofErr w:type="spellStart"/>
      <w:r w:rsidRPr="00EE314C">
        <w:rPr>
          <w:rFonts w:ascii="Arial" w:eastAsia="Times New Roman" w:hAnsi="Arial" w:cs="Times New Roman"/>
          <w:sz w:val="24"/>
          <w:szCs w:val="20"/>
          <w:lang w:eastAsia="en-GB"/>
        </w:rPr>
        <w:t>Flockton</w:t>
      </w:r>
      <w:proofErr w:type="spellEnd"/>
      <w:r w:rsidRPr="00EE314C">
        <w:rPr>
          <w:rFonts w:ascii="Arial" w:eastAsia="Times New Roman" w:hAnsi="Arial" w:cs="Times New Roman"/>
          <w:sz w:val="24"/>
          <w:szCs w:val="20"/>
          <w:lang w:eastAsia="en-GB"/>
        </w:rPr>
        <w:t xml:space="preserve">, </w:t>
      </w:r>
      <w:proofErr w:type="spellStart"/>
      <w:r w:rsidRPr="00663D1D">
        <w:rPr>
          <w:rFonts w:ascii="Arial" w:eastAsia="Times New Roman" w:hAnsi="Arial" w:cs="Times New Roman"/>
          <w:sz w:val="24"/>
          <w:szCs w:val="20"/>
          <w:lang w:eastAsia="en-GB"/>
        </w:rPr>
        <w:t>Flockton</w:t>
      </w:r>
      <w:proofErr w:type="spellEnd"/>
      <w:r w:rsidRPr="00663D1D">
        <w:rPr>
          <w:rFonts w:ascii="Arial" w:eastAsia="Times New Roman" w:hAnsi="Arial" w:cs="Times New Roman"/>
          <w:sz w:val="24"/>
          <w:szCs w:val="20"/>
          <w:lang w:eastAsia="en-GB"/>
        </w:rPr>
        <w:t xml:space="preserve"> Moor and </w:t>
      </w:r>
      <w:proofErr w:type="spellStart"/>
      <w:r w:rsidRPr="00663D1D">
        <w:rPr>
          <w:rFonts w:ascii="Arial" w:eastAsia="Times New Roman" w:hAnsi="Arial" w:cs="Times New Roman"/>
          <w:sz w:val="24"/>
          <w:szCs w:val="20"/>
          <w:lang w:eastAsia="en-GB"/>
        </w:rPr>
        <w:t>Emley</w:t>
      </w:r>
      <w:proofErr w:type="spellEnd"/>
      <w:r w:rsidRPr="00663D1D">
        <w:rPr>
          <w:rFonts w:ascii="Arial" w:eastAsia="Times New Roman" w:hAnsi="Arial" w:cs="Times New Roman"/>
          <w:sz w:val="24"/>
          <w:szCs w:val="20"/>
          <w:lang w:eastAsia="en-GB"/>
        </w:rPr>
        <w:t xml:space="preserve"> </w:t>
      </w:r>
      <w:r w:rsidRPr="00EE314C">
        <w:rPr>
          <w:rFonts w:ascii="Arial" w:eastAsia="Times New Roman" w:hAnsi="Arial" w:cs="Times New Roman"/>
          <w:sz w:val="24"/>
          <w:szCs w:val="20"/>
          <w:lang w:eastAsia="en-GB"/>
        </w:rPr>
        <w:t xml:space="preserve">in the Kirklees  District, </w:t>
      </w:r>
      <w:r w:rsidRPr="00663D1D">
        <w:rPr>
          <w:rFonts w:ascii="Arial" w:eastAsia="Times New Roman" w:hAnsi="Arial" w:cs="Times New Roman"/>
          <w:sz w:val="24"/>
          <w:szCs w:val="20"/>
          <w:lang w:eastAsia="en-GB"/>
        </w:rPr>
        <w:t xml:space="preserve">and </w:t>
      </w:r>
      <w:proofErr w:type="spellStart"/>
      <w:r w:rsidRPr="00663D1D">
        <w:rPr>
          <w:rFonts w:ascii="Arial" w:eastAsia="Times New Roman" w:hAnsi="Arial" w:cs="Times New Roman"/>
          <w:sz w:val="24"/>
          <w:szCs w:val="20"/>
          <w:lang w:eastAsia="en-GB"/>
        </w:rPr>
        <w:t>Middlestown</w:t>
      </w:r>
      <w:proofErr w:type="spellEnd"/>
      <w:r w:rsidRPr="00663D1D">
        <w:rPr>
          <w:rFonts w:ascii="Arial" w:eastAsia="Times New Roman" w:hAnsi="Arial" w:cs="Times New Roman"/>
          <w:sz w:val="24"/>
          <w:szCs w:val="20"/>
          <w:lang w:eastAsia="en-GB"/>
        </w:rPr>
        <w:t xml:space="preserve"> and Overton in the Wakefield District.</w:t>
      </w:r>
    </w:p>
    <w:p w:rsidR="00C70A19" w:rsidRPr="00663D1D" w:rsidRDefault="00C70A19" w:rsidP="00C70A19">
      <w:pPr>
        <w:spacing w:after="0" w:line="240" w:lineRule="auto"/>
        <w:jc w:val="center"/>
        <w:rPr>
          <w:rFonts w:ascii="Arial" w:eastAsia="Times New Roman" w:hAnsi="Arial" w:cs="Times New Roman"/>
          <w:sz w:val="24"/>
          <w:szCs w:val="20"/>
          <w:u w:val="single"/>
          <w:lang w:eastAsia="en-GB"/>
        </w:rPr>
      </w:pP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r w:rsidRPr="00EE314C">
        <w:rPr>
          <w:rFonts w:ascii="Arial" w:eastAsia="Times New Roman" w:hAnsi="Arial" w:cs="Times New Roman"/>
          <w:b/>
          <w:sz w:val="24"/>
          <w:szCs w:val="20"/>
          <w:u w:val="single"/>
          <w:lang w:eastAsia="en-GB"/>
        </w:rPr>
        <w:t>PART I</w:t>
      </w: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r w:rsidRPr="00EE314C">
        <w:rPr>
          <w:rFonts w:ascii="Arial" w:eastAsia="Times New Roman" w:hAnsi="Arial" w:cs="Times New Roman"/>
          <w:b/>
          <w:sz w:val="24"/>
          <w:szCs w:val="20"/>
          <w:u w:val="single"/>
          <w:lang w:eastAsia="en-GB"/>
        </w:rPr>
        <w:t>Interpretation</w:t>
      </w: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p>
    <w:p w:rsidR="00C70A19" w:rsidRPr="00EE314C" w:rsidRDefault="00C70A19" w:rsidP="00C70A19">
      <w:pPr>
        <w:tabs>
          <w:tab w:val="left" w:pos="709"/>
        </w:tabs>
        <w:spacing w:after="0" w:line="240" w:lineRule="auto"/>
        <w:ind w:left="709" w:hanging="709"/>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1</w:t>
      </w:r>
      <w:r w:rsidRPr="00EE314C">
        <w:rPr>
          <w:rFonts w:ascii="Arial" w:eastAsia="Times New Roman" w:hAnsi="Arial" w:cs="Times New Roman"/>
          <w:sz w:val="24"/>
          <w:szCs w:val="20"/>
          <w:lang w:eastAsia="en-GB"/>
        </w:rPr>
        <w:tab/>
        <w:t xml:space="preserve">Save where the context otherwise requires, any reference in this Order to a numbered Article is a reference to the Article bearing that number in this Order. </w:t>
      </w:r>
    </w:p>
    <w:p w:rsidR="00C70A19" w:rsidRPr="00EE314C" w:rsidRDefault="00C70A19" w:rsidP="00C70A19">
      <w:pPr>
        <w:tabs>
          <w:tab w:val="left" w:pos="709"/>
        </w:tabs>
        <w:spacing w:after="0" w:line="240" w:lineRule="auto"/>
        <w:ind w:left="709" w:hanging="709"/>
        <w:jc w:val="both"/>
        <w:rPr>
          <w:rFonts w:ascii="Arial" w:eastAsia="Times New Roman" w:hAnsi="Arial" w:cs="Times New Roman"/>
          <w:sz w:val="24"/>
          <w:szCs w:val="20"/>
          <w:lang w:eastAsia="en-GB"/>
        </w:rPr>
      </w:pPr>
    </w:p>
    <w:p w:rsidR="00C70A19" w:rsidRPr="00EE314C" w:rsidRDefault="00C70A19" w:rsidP="00C70A19">
      <w:pPr>
        <w:tabs>
          <w:tab w:val="left" w:pos="709"/>
        </w:tabs>
        <w:spacing w:after="0" w:line="240" w:lineRule="auto"/>
        <w:ind w:left="709" w:hanging="709"/>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2.</w:t>
      </w:r>
      <w:r w:rsidRPr="00EE314C">
        <w:rPr>
          <w:rFonts w:ascii="Arial" w:eastAsia="Times New Roman" w:hAnsi="Arial" w:cs="Times New Roman"/>
          <w:sz w:val="24"/>
          <w:szCs w:val="20"/>
          <w:lang w:eastAsia="en-GB"/>
        </w:rPr>
        <w:tab/>
        <w:t>In this Order the expression “maximum gross weight” has the same meaning as in Regulation 4 in Section 1 of Part 1 of the Traffic Signs Regulations and General Directions 2002.</w:t>
      </w: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r w:rsidRPr="00EE314C">
        <w:rPr>
          <w:rFonts w:ascii="Arial" w:eastAsia="Times New Roman" w:hAnsi="Arial" w:cs="Times New Roman"/>
          <w:b/>
          <w:sz w:val="24"/>
          <w:szCs w:val="20"/>
          <w:u w:val="single"/>
          <w:lang w:eastAsia="en-GB"/>
        </w:rPr>
        <w:t>PART II</w:t>
      </w: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p>
    <w:p w:rsidR="00C70A19" w:rsidRPr="00EE314C" w:rsidRDefault="00C70A19" w:rsidP="00C70A19">
      <w:pPr>
        <w:spacing w:after="0" w:line="240" w:lineRule="auto"/>
        <w:jc w:val="center"/>
        <w:rPr>
          <w:rFonts w:ascii="Arial" w:eastAsia="Times New Roman" w:hAnsi="Arial" w:cs="Times New Roman"/>
          <w:sz w:val="24"/>
          <w:szCs w:val="20"/>
          <w:lang w:eastAsia="en-GB"/>
        </w:rPr>
      </w:pPr>
      <w:r w:rsidRPr="00EE314C">
        <w:rPr>
          <w:rFonts w:ascii="Arial" w:eastAsia="Times New Roman" w:hAnsi="Arial" w:cs="Times New Roman"/>
          <w:b/>
          <w:sz w:val="24"/>
          <w:szCs w:val="20"/>
          <w:u w:val="single"/>
          <w:lang w:eastAsia="en-GB"/>
        </w:rPr>
        <w:t>Weight Restrictions</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3.</w:t>
      </w:r>
      <w:r w:rsidRPr="00EE314C">
        <w:rPr>
          <w:rFonts w:ascii="Arial" w:eastAsia="Times New Roman" w:hAnsi="Arial" w:cs="Times New Roman"/>
          <w:sz w:val="24"/>
          <w:szCs w:val="20"/>
          <w:lang w:eastAsia="en-GB"/>
        </w:rPr>
        <w:tab/>
        <w:t xml:space="preserve">Save as provided in Article 4 no person shall, except upon the direction or with the permission of a police constable in uniform, cause or permit any vehicle of over 7.5 tonnes maximum gross weight to </w:t>
      </w:r>
      <w:r w:rsidRPr="00663D1D">
        <w:rPr>
          <w:rFonts w:ascii="Arial" w:eastAsia="Times New Roman" w:hAnsi="Arial" w:cs="Times New Roman"/>
          <w:sz w:val="24"/>
          <w:szCs w:val="20"/>
          <w:lang w:eastAsia="en-GB"/>
        </w:rPr>
        <w:t xml:space="preserve">proceed in the lengths of road in the directions </w:t>
      </w:r>
      <w:r w:rsidRPr="00EE314C">
        <w:rPr>
          <w:rFonts w:ascii="Arial" w:eastAsia="Times New Roman" w:hAnsi="Arial" w:cs="Times New Roman"/>
          <w:sz w:val="24"/>
          <w:szCs w:val="20"/>
          <w:lang w:eastAsia="en-GB"/>
        </w:rPr>
        <w:t xml:space="preserve">specified in the Schedule to this Order. </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4.</w:t>
      </w:r>
      <w:r w:rsidRPr="00EE314C">
        <w:rPr>
          <w:rFonts w:ascii="Arial" w:eastAsia="Times New Roman" w:hAnsi="Arial" w:cs="Times New Roman"/>
          <w:sz w:val="24"/>
          <w:szCs w:val="20"/>
          <w:lang w:eastAsia="en-GB"/>
        </w:rPr>
        <w:tab/>
        <w:t>Nothing in Article 3 shall render it unlawful for a person to cause or permit any vehicle over 7.5 tonnes maximum gross weight to proceed in the lengths of road so specified if the vehicle is being used:-</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w:t>
      </w:r>
      <w:proofErr w:type="gramStart"/>
      <w:r w:rsidRPr="00EE314C">
        <w:rPr>
          <w:rFonts w:ascii="Arial" w:eastAsia="Times New Roman" w:hAnsi="Arial" w:cs="Times New Roman"/>
          <w:sz w:val="24"/>
          <w:szCs w:val="20"/>
          <w:lang w:eastAsia="en-GB"/>
        </w:rPr>
        <w:t>a</w:t>
      </w:r>
      <w:proofErr w:type="gramEnd"/>
      <w:r w:rsidRPr="00EE314C">
        <w:rPr>
          <w:rFonts w:ascii="Arial" w:eastAsia="Times New Roman" w:hAnsi="Arial" w:cs="Times New Roman"/>
          <w:sz w:val="24"/>
          <w:szCs w:val="20"/>
          <w:lang w:eastAsia="en-GB"/>
        </w:rPr>
        <w:t>)</w:t>
      </w:r>
      <w:r w:rsidRPr="00EE314C">
        <w:rPr>
          <w:rFonts w:ascii="Arial" w:eastAsia="Times New Roman" w:hAnsi="Arial" w:cs="Times New Roman"/>
          <w:sz w:val="24"/>
          <w:szCs w:val="20"/>
          <w:lang w:eastAsia="en-GB"/>
        </w:rPr>
        <w:tab/>
        <w:t xml:space="preserve">in connection with the carrying out on that length of road of any of the </w:t>
      </w:r>
      <w:r w:rsidRPr="00EE314C">
        <w:rPr>
          <w:rFonts w:ascii="Arial" w:eastAsia="Times New Roman" w:hAnsi="Arial" w:cs="Times New Roman"/>
          <w:sz w:val="24"/>
          <w:szCs w:val="20"/>
          <w:lang w:eastAsia="en-GB"/>
        </w:rPr>
        <w:tab/>
        <w:t>following operations, namely:-</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w:t>
      </w:r>
      <w:proofErr w:type="spellStart"/>
      <w:r w:rsidRPr="00EE314C">
        <w:rPr>
          <w:rFonts w:ascii="Arial" w:eastAsia="Times New Roman" w:hAnsi="Arial" w:cs="Times New Roman"/>
          <w:sz w:val="24"/>
          <w:szCs w:val="20"/>
          <w:lang w:eastAsia="en-GB"/>
        </w:rPr>
        <w:t>i</w:t>
      </w:r>
      <w:proofErr w:type="spellEnd"/>
      <w:r w:rsidRPr="00EE314C">
        <w:rPr>
          <w:rFonts w:ascii="Arial" w:eastAsia="Times New Roman" w:hAnsi="Arial" w:cs="Times New Roman"/>
          <w:sz w:val="24"/>
          <w:szCs w:val="20"/>
          <w:lang w:eastAsia="en-GB"/>
        </w:rPr>
        <w:t>)</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building</w:t>
      </w:r>
      <w:proofErr w:type="gramEnd"/>
      <w:r w:rsidRPr="00EE314C">
        <w:rPr>
          <w:rFonts w:ascii="Arial" w:eastAsia="Times New Roman" w:hAnsi="Arial" w:cs="Times New Roman"/>
          <w:sz w:val="24"/>
          <w:szCs w:val="20"/>
          <w:lang w:eastAsia="en-GB"/>
        </w:rPr>
        <w:t>, industrial or demolition operations;</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(ii)</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the</w:t>
      </w:r>
      <w:proofErr w:type="gramEnd"/>
      <w:r w:rsidRPr="00EE314C">
        <w:rPr>
          <w:rFonts w:ascii="Arial" w:eastAsia="Times New Roman" w:hAnsi="Arial" w:cs="Times New Roman"/>
          <w:sz w:val="24"/>
          <w:szCs w:val="20"/>
          <w:lang w:eastAsia="en-GB"/>
        </w:rPr>
        <w:t xml:space="preserve"> removal of any obstruction to traffic;</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(iii)</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the</w:t>
      </w:r>
      <w:proofErr w:type="gramEnd"/>
      <w:r w:rsidRPr="00EE314C">
        <w:rPr>
          <w:rFonts w:ascii="Arial" w:eastAsia="Times New Roman" w:hAnsi="Arial" w:cs="Times New Roman"/>
          <w:sz w:val="24"/>
          <w:szCs w:val="20"/>
          <w:lang w:eastAsia="en-GB"/>
        </w:rPr>
        <w:t xml:space="preserve"> maintenance, improvement or reconstruction of that length </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of road;</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(iv)</w:t>
      </w:r>
      <w:r w:rsidRPr="00EE314C">
        <w:rPr>
          <w:rFonts w:ascii="Arial" w:eastAsia="Times New Roman" w:hAnsi="Arial" w:cs="Times New Roman"/>
          <w:sz w:val="24"/>
          <w:szCs w:val="20"/>
          <w:lang w:eastAsia="en-GB"/>
        </w:rPr>
        <w:tab/>
        <w:t xml:space="preserve">the laying, erection, alteration or repair in or on land adjacent to </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 xml:space="preserve">that length of road of any sewer or any main, pipe or apparatus </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 xml:space="preserve">for the supply of gas, water or electricity or any </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lastRenderedPageBreak/>
        <w:tab/>
      </w:r>
      <w:r w:rsidRPr="00EE314C">
        <w:rPr>
          <w:rFonts w:ascii="Arial" w:eastAsia="Times New Roman" w:hAnsi="Arial" w:cs="Times New Roman"/>
          <w:sz w:val="24"/>
          <w:szCs w:val="20"/>
          <w:lang w:eastAsia="en-GB"/>
        </w:rPr>
        <w:tab/>
        <w:t xml:space="preserve">telecommunications apparatus as defined in Section 4(3) of the </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Telecommunications Act 1984.</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(b)</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for</w:t>
      </w:r>
      <w:proofErr w:type="gramEnd"/>
      <w:r w:rsidRPr="00EE314C">
        <w:rPr>
          <w:rFonts w:ascii="Arial" w:eastAsia="Times New Roman" w:hAnsi="Arial" w:cs="Times New Roman"/>
          <w:sz w:val="24"/>
          <w:szCs w:val="20"/>
          <w:lang w:eastAsia="en-GB"/>
        </w:rPr>
        <w:t xml:space="preserve"> fire and rescue service, police or ambulance purposes;</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(c)</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in</w:t>
      </w:r>
      <w:proofErr w:type="gramEnd"/>
      <w:r>
        <w:rPr>
          <w:rFonts w:ascii="Arial" w:eastAsia="Times New Roman" w:hAnsi="Arial" w:cs="Times New Roman"/>
          <w:sz w:val="24"/>
          <w:szCs w:val="20"/>
          <w:lang w:eastAsia="en-GB"/>
        </w:rPr>
        <w:t xml:space="preserve"> </w:t>
      </w:r>
      <w:r w:rsidRPr="00EE314C">
        <w:rPr>
          <w:rFonts w:ascii="Arial" w:eastAsia="Times New Roman" w:hAnsi="Arial" w:cs="Times New Roman"/>
          <w:sz w:val="24"/>
          <w:szCs w:val="20"/>
          <w:lang w:eastAsia="en-GB"/>
        </w:rPr>
        <w:t xml:space="preserve">the service of a local authority or water authority in pursuance of </w:t>
      </w:r>
      <w:r w:rsidRPr="00EE314C">
        <w:rPr>
          <w:rFonts w:ascii="Arial" w:eastAsia="Times New Roman" w:hAnsi="Arial" w:cs="Times New Roman"/>
          <w:sz w:val="24"/>
          <w:szCs w:val="20"/>
          <w:lang w:eastAsia="en-GB"/>
        </w:rPr>
        <w:tab/>
        <w:t>statutory powers or duties;</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(d)</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for</w:t>
      </w:r>
      <w:proofErr w:type="gramEnd"/>
      <w:r w:rsidRPr="00EE314C">
        <w:rPr>
          <w:rFonts w:ascii="Arial" w:eastAsia="Times New Roman" w:hAnsi="Arial" w:cs="Times New Roman"/>
          <w:sz w:val="24"/>
          <w:szCs w:val="20"/>
          <w:lang w:eastAsia="en-GB"/>
        </w:rPr>
        <w:t xml:space="preserve"> the purposes of agriculture on any land adjacent to that length of </w:t>
      </w:r>
      <w:r w:rsidRPr="00EE314C">
        <w:rPr>
          <w:rFonts w:ascii="Arial" w:eastAsia="Times New Roman" w:hAnsi="Arial" w:cs="Times New Roman"/>
          <w:sz w:val="24"/>
          <w:szCs w:val="20"/>
          <w:lang w:eastAsia="en-GB"/>
        </w:rPr>
        <w:tab/>
        <w:t xml:space="preserve">road or for or in connection with the conveyance or haulage of timber </w:t>
      </w:r>
      <w:r w:rsidRPr="00EE314C">
        <w:rPr>
          <w:rFonts w:ascii="Arial" w:eastAsia="Times New Roman" w:hAnsi="Arial" w:cs="Times New Roman"/>
          <w:sz w:val="24"/>
          <w:szCs w:val="20"/>
          <w:lang w:eastAsia="en-GB"/>
        </w:rPr>
        <w:tab/>
        <w:t>felled upon such land;</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(e)</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for</w:t>
      </w:r>
      <w:proofErr w:type="gramEnd"/>
      <w:r w:rsidRPr="00EE314C">
        <w:rPr>
          <w:rFonts w:ascii="Arial" w:eastAsia="Times New Roman" w:hAnsi="Arial" w:cs="Times New Roman"/>
          <w:sz w:val="24"/>
          <w:szCs w:val="20"/>
          <w:lang w:eastAsia="en-GB"/>
        </w:rPr>
        <w:t xml:space="preserve"> or in connection with the conveyance of goods to or from any </w:t>
      </w:r>
      <w:r w:rsidRPr="00EE314C">
        <w:rPr>
          <w:rFonts w:ascii="Arial" w:eastAsia="Times New Roman" w:hAnsi="Arial" w:cs="Times New Roman"/>
          <w:sz w:val="24"/>
          <w:szCs w:val="20"/>
          <w:lang w:eastAsia="en-GB"/>
        </w:rPr>
        <w:tab/>
        <w:t xml:space="preserve">premises on or adjacent to that length of road, or any other road </w:t>
      </w:r>
      <w:r w:rsidRPr="00EE314C">
        <w:rPr>
          <w:rFonts w:ascii="Arial" w:eastAsia="Times New Roman" w:hAnsi="Arial" w:cs="Times New Roman"/>
          <w:sz w:val="24"/>
          <w:szCs w:val="20"/>
          <w:lang w:eastAsia="en-GB"/>
        </w:rPr>
        <w:tab/>
        <w:t>accessible from and only from that length of road;</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b/>
        <w:t>(f)</w:t>
      </w:r>
      <w:r w:rsidRPr="00EE314C">
        <w:rPr>
          <w:rFonts w:ascii="Arial" w:eastAsia="Times New Roman" w:hAnsi="Arial" w:cs="Times New Roman"/>
          <w:sz w:val="24"/>
          <w:szCs w:val="20"/>
          <w:lang w:eastAsia="en-GB"/>
        </w:rPr>
        <w:tab/>
      </w:r>
      <w:proofErr w:type="gramStart"/>
      <w:r w:rsidRPr="00EE314C">
        <w:rPr>
          <w:rFonts w:ascii="Arial" w:eastAsia="Times New Roman" w:hAnsi="Arial" w:cs="Times New Roman"/>
          <w:sz w:val="24"/>
          <w:szCs w:val="20"/>
          <w:lang w:eastAsia="en-GB"/>
        </w:rPr>
        <w:t>to</w:t>
      </w:r>
      <w:proofErr w:type="gramEnd"/>
      <w:r w:rsidRPr="00EE314C">
        <w:rPr>
          <w:rFonts w:ascii="Arial" w:eastAsia="Times New Roman" w:hAnsi="Arial" w:cs="Times New Roman"/>
          <w:sz w:val="24"/>
          <w:szCs w:val="20"/>
          <w:lang w:eastAsia="en-GB"/>
        </w:rPr>
        <w:t xml:space="preserve"> proceed to or from any premises which are situated adjacent to that </w:t>
      </w:r>
      <w:r w:rsidRPr="00EE314C">
        <w:rPr>
          <w:rFonts w:ascii="Arial" w:eastAsia="Times New Roman" w:hAnsi="Arial" w:cs="Times New Roman"/>
          <w:sz w:val="24"/>
          <w:szCs w:val="20"/>
          <w:lang w:eastAsia="en-GB"/>
        </w:rPr>
        <w:tab/>
        <w:t xml:space="preserve">length of road and at which time the vehicle is to be, or has been, </w:t>
      </w:r>
      <w:r w:rsidRPr="00EE314C">
        <w:rPr>
          <w:rFonts w:ascii="Arial" w:eastAsia="Times New Roman" w:hAnsi="Arial" w:cs="Times New Roman"/>
          <w:sz w:val="24"/>
          <w:szCs w:val="20"/>
          <w:lang w:eastAsia="en-GB"/>
        </w:rPr>
        <w:tab/>
        <w:t>garaged, serviced or repaired.</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Default="00C70A19" w:rsidP="00C70A19">
      <w:pPr>
        <w:spacing w:after="0" w:line="240" w:lineRule="auto"/>
        <w:ind w:left="144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(g)</w:t>
      </w:r>
      <w:r w:rsidRPr="00EE314C">
        <w:rPr>
          <w:rFonts w:ascii="Arial" w:eastAsia="Times New Roman" w:hAnsi="Arial" w:cs="Times New Roman"/>
          <w:sz w:val="24"/>
          <w:szCs w:val="20"/>
          <w:lang w:eastAsia="en-GB"/>
        </w:rPr>
        <w:tab/>
      </w:r>
      <w:proofErr w:type="gramStart"/>
      <w:r w:rsidRPr="00663D1D">
        <w:rPr>
          <w:rFonts w:ascii="Arial" w:eastAsia="Times New Roman" w:hAnsi="Arial" w:cs="Times New Roman"/>
          <w:sz w:val="24"/>
          <w:szCs w:val="20"/>
          <w:lang w:eastAsia="en-GB"/>
        </w:rPr>
        <w:t>to</w:t>
      </w:r>
      <w:proofErr w:type="gramEnd"/>
      <w:r w:rsidRPr="00663D1D">
        <w:rPr>
          <w:rFonts w:ascii="Arial" w:eastAsia="Times New Roman" w:hAnsi="Arial" w:cs="Times New Roman"/>
          <w:sz w:val="24"/>
          <w:szCs w:val="20"/>
          <w:lang w:eastAsia="en-GB"/>
        </w:rPr>
        <w:t xml:space="preserve"> access to and egress from any premises </w:t>
      </w:r>
      <w:r w:rsidRPr="00EE314C">
        <w:rPr>
          <w:rFonts w:ascii="Arial" w:eastAsia="Times New Roman" w:hAnsi="Arial" w:cs="Times New Roman"/>
          <w:sz w:val="24"/>
          <w:szCs w:val="20"/>
          <w:lang w:eastAsia="en-GB"/>
        </w:rPr>
        <w:t>which are situated adjacent to that length of road to proceed and to return from the said premises along the same route</w:t>
      </w:r>
    </w:p>
    <w:p w:rsidR="00C70A19" w:rsidRPr="00660446" w:rsidRDefault="00C70A19" w:rsidP="00C70A19">
      <w:pPr>
        <w:spacing w:after="0" w:line="240" w:lineRule="auto"/>
        <w:ind w:left="1440" w:hanging="720"/>
        <w:jc w:val="both"/>
        <w:rPr>
          <w:rFonts w:ascii="Arial" w:eastAsia="Times New Roman" w:hAnsi="Arial" w:cs="Arial"/>
          <w:sz w:val="24"/>
          <w:szCs w:val="24"/>
          <w:lang w:eastAsia="en-GB"/>
        </w:rPr>
      </w:pPr>
      <w:r>
        <w:rPr>
          <w:rFonts w:ascii="Arial" w:eastAsia="Times New Roman" w:hAnsi="Arial" w:cs="Times New Roman"/>
          <w:sz w:val="24"/>
          <w:szCs w:val="20"/>
          <w:lang w:eastAsia="en-GB"/>
        </w:rPr>
        <w:t>(h)</w:t>
      </w:r>
      <w:r>
        <w:rPr>
          <w:rFonts w:ascii="Arial" w:eastAsia="Times New Roman" w:hAnsi="Arial" w:cs="Times New Roman"/>
          <w:sz w:val="24"/>
          <w:szCs w:val="20"/>
          <w:lang w:eastAsia="en-GB"/>
        </w:rPr>
        <w:tab/>
      </w:r>
      <w:proofErr w:type="gramStart"/>
      <w:r w:rsidR="00EB2CA7">
        <w:rPr>
          <w:rFonts w:ascii="Arial" w:eastAsia="Times New Roman" w:hAnsi="Arial" w:cs="Times New Roman"/>
          <w:sz w:val="24"/>
          <w:szCs w:val="20"/>
          <w:lang w:eastAsia="en-GB"/>
        </w:rPr>
        <w:t>i</w:t>
      </w:r>
      <w:r>
        <w:rPr>
          <w:rFonts w:ascii="Arial" w:eastAsia="Times New Roman" w:hAnsi="Arial" w:cs="Times New Roman"/>
          <w:sz w:val="24"/>
          <w:szCs w:val="20"/>
          <w:lang w:eastAsia="en-GB"/>
        </w:rPr>
        <w:t>s</w:t>
      </w:r>
      <w:proofErr w:type="gramEnd"/>
      <w:r>
        <w:rPr>
          <w:rFonts w:ascii="Arial" w:eastAsia="Times New Roman" w:hAnsi="Arial" w:cs="Times New Roman"/>
          <w:sz w:val="24"/>
          <w:szCs w:val="20"/>
          <w:lang w:eastAsia="en-GB"/>
        </w:rPr>
        <w:t xml:space="preserve"> a public service vehicle as defined in section (2)(1)(a) of the  Public Passenger Vehicles Act 1981 being a </w:t>
      </w:r>
      <w:r w:rsidRPr="00660446">
        <w:rPr>
          <w:rStyle w:val="legds2"/>
          <w:rFonts w:ascii="Arial" w:hAnsi="Arial" w:cs="Arial"/>
          <w:sz w:val="24"/>
          <w:szCs w:val="24"/>
          <w:lang w:val="en"/>
          <w:specVanish w:val="0"/>
        </w:rPr>
        <w:t>stage carriage being used in the operation of a local service</w:t>
      </w:r>
    </w:p>
    <w:p w:rsidR="00C70A19" w:rsidRPr="00EE314C" w:rsidRDefault="00C70A19" w:rsidP="00C70A19">
      <w:pPr>
        <w:spacing w:after="0" w:line="240" w:lineRule="auto"/>
        <w:ind w:left="144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5.</w:t>
      </w:r>
      <w:r w:rsidRPr="00EE314C">
        <w:rPr>
          <w:rFonts w:ascii="Arial" w:eastAsia="Times New Roman" w:hAnsi="Arial" w:cs="Times New Roman"/>
          <w:sz w:val="24"/>
          <w:szCs w:val="20"/>
          <w:lang w:eastAsia="en-GB"/>
        </w:rPr>
        <w:tab/>
        <w:t>The Council are satisfied that for preventing damage to the roads or buildings on or near them and for preserving or improving the amenities of the area through which the lengths of road specified in the Schedule to this Order run by restricting the use of the said lengths of road by vehicles over 7.5 tonnes maximum gross weight, it is requisite that Section 3(1) of the Act should not apply in relation to this Order.</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r w:rsidRPr="00EE314C">
        <w:rPr>
          <w:rFonts w:ascii="Arial" w:eastAsia="Times New Roman" w:hAnsi="Arial" w:cs="Times New Roman"/>
          <w:b/>
          <w:sz w:val="24"/>
          <w:szCs w:val="20"/>
          <w:u w:val="single"/>
          <w:lang w:eastAsia="en-GB"/>
        </w:rPr>
        <w:t xml:space="preserve">PART </w:t>
      </w:r>
      <w:smartTag w:uri="urn:schemas-microsoft-com:office:smarttags" w:element="stockticker">
        <w:r w:rsidRPr="00EE314C">
          <w:rPr>
            <w:rFonts w:ascii="Arial" w:eastAsia="Times New Roman" w:hAnsi="Arial" w:cs="Times New Roman"/>
            <w:b/>
            <w:sz w:val="24"/>
            <w:szCs w:val="20"/>
            <w:u w:val="single"/>
            <w:lang w:eastAsia="en-GB"/>
          </w:rPr>
          <w:t>III</w:t>
        </w:r>
      </w:smartTag>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p>
    <w:p w:rsidR="00C70A19" w:rsidRPr="00EE314C" w:rsidRDefault="00C70A19" w:rsidP="00C70A19">
      <w:pPr>
        <w:spacing w:after="0" w:line="240" w:lineRule="auto"/>
        <w:jc w:val="center"/>
        <w:rPr>
          <w:rFonts w:ascii="Arial" w:eastAsia="Times New Roman" w:hAnsi="Arial" w:cs="Times New Roman"/>
          <w:b/>
          <w:sz w:val="24"/>
          <w:szCs w:val="20"/>
          <w:u w:val="single"/>
          <w:lang w:eastAsia="en-GB"/>
        </w:rPr>
      </w:pPr>
      <w:r w:rsidRPr="00EE314C">
        <w:rPr>
          <w:rFonts w:ascii="Arial" w:eastAsia="Times New Roman" w:hAnsi="Arial" w:cs="Times New Roman"/>
          <w:b/>
          <w:sz w:val="24"/>
          <w:szCs w:val="20"/>
          <w:u w:val="single"/>
          <w:lang w:eastAsia="en-GB"/>
        </w:rPr>
        <w:t>General</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6.</w:t>
      </w:r>
      <w:r w:rsidRPr="00EE314C">
        <w:rPr>
          <w:rFonts w:ascii="Arial" w:eastAsia="Times New Roman" w:hAnsi="Arial" w:cs="Times New Roman"/>
          <w:sz w:val="24"/>
          <w:szCs w:val="20"/>
          <w:lang w:eastAsia="en-GB"/>
        </w:rPr>
        <w:tab/>
        <w:t>The restrictions imposed by this Order shall be in addition to and not in derogation of any restrictions or requirements imposed by any Regulations made or having effect as if made under the Act or by or under any other enactment.</w:t>
      </w: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7.</w:t>
      </w:r>
      <w:r w:rsidRPr="00EE314C">
        <w:rPr>
          <w:rFonts w:ascii="Arial" w:eastAsia="Times New Roman" w:hAnsi="Arial" w:cs="Times New Roman"/>
          <w:sz w:val="24"/>
          <w:szCs w:val="20"/>
          <w:lang w:eastAsia="en-GB"/>
        </w:rPr>
        <w:tab/>
        <w:t>For the avoidance of doubt any reference in this Order to a length of road shall be deemed to be a reference to more than one length of road where the context requires it.</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8.</w:t>
      </w:r>
      <w:r w:rsidRPr="00EE314C">
        <w:rPr>
          <w:rFonts w:ascii="Arial" w:eastAsia="Times New Roman" w:hAnsi="Arial" w:cs="Times New Roman"/>
          <w:sz w:val="24"/>
          <w:szCs w:val="20"/>
          <w:lang w:eastAsia="en-GB"/>
        </w:rPr>
        <w:tab/>
        <w:t>Any reference in this Order to a Statute or Statutory Instrument shall include reference to any re-enactment or replacement thereof.</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ind w:left="720" w:hanging="720"/>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9.</w:t>
      </w:r>
      <w:r w:rsidRPr="00EE314C">
        <w:rPr>
          <w:rFonts w:ascii="Arial" w:eastAsia="Times New Roman" w:hAnsi="Arial" w:cs="Times New Roman"/>
          <w:sz w:val="24"/>
          <w:szCs w:val="20"/>
          <w:lang w:eastAsia="en-GB"/>
        </w:rPr>
        <w:tab/>
        <w:t>This Order shall come into operation on the      day of             201</w:t>
      </w:r>
      <w:r w:rsidR="00EB2CA7">
        <w:rPr>
          <w:rFonts w:ascii="Arial" w:eastAsia="Times New Roman" w:hAnsi="Arial" w:cs="Times New Roman"/>
          <w:sz w:val="24"/>
          <w:szCs w:val="20"/>
          <w:lang w:eastAsia="en-GB"/>
        </w:rPr>
        <w:t>9</w:t>
      </w:r>
      <w:r w:rsidRPr="00EE314C">
        <w:rPr>
          <w:rFonts w:ascii="Arial" w:eastAsia="Times New Roman" w:hAnsi="Arial" w:cs="Times New Roman"/>
          <w:sz w:val="24"/>
          <w:szCs w:val="20"/>
          <w:lang w:eastAsia="en-GB"/>
        </w:rPr>
        <w:t xml:space="preserve"> and may be cited as the “Kirklees Council (Traffic Regulation) (No.4) Order 2018”.</w:t>
      </w: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jc w:val="both"/>
        <w:rPr>
          <w:rFonts w:ascii="Arial" w:eastAsia="Times New Roman" w:hAnsi="Arial" w:cs="Times New Roman"/>
          <w:sz w:val="24"/>
          <w:szCs w:val="20"/>
          <w:lang w:eastAsia="en-GB"/>
        </w:rPr>
      </w:pPr>
      <w:r w:rsidRPr="00EE314C">
        <w:rPr>
          <w:rFonts w:ascii="Arial" w:eastAsia="Times New Roman" w:hAnsi="Arial" w:cs="Times New Roman"/>
          <w:b/>
          <w:sz w:val="24"/>
          <w:szCs w:val="20"/>
          <w:u w:val="single"/>
          <w:lang w:eastAsia="en-GB"/>
        </w:rPr>
        <w:lastRenderedPageBreak/>
        <w:t>GIVEN</w:t>
      </w:r>
      <w:r w:rsidRPr="00EE314C">
        <w:rPr>
          <w:rFonts w:ascii="Arial" w:eastAsia="Times New Roman" w:hAnsi="Arial" w:cs="Times New Roman"/>
          <w:b/>
          <w:sz w:val="24"/>
          <w:szCs w:val="20"/>
          <w:lang w:eastAsia="en-GB"/>
        </w:rPr>
        <w:t xml:space="preserve"> </w:t>
      </w:r>
      <w:r w:rsidRPr="00EE314C">
        <w:rPr>
          <w:rFonts w:ascii="Arial" w:eastAsia="Times New Roman" w:hAnsi="Arial" w:cs="Times New Roman"/>
          <w:sz w:val="24"/>
          <w:szCs w:val="20"/>
          <w:lang w:eastAsia="en-GB"/>
        </w:rPr>
        <w:t xml:space="preserve">under the Corporate Common Seal of the Council of the Borough of Kirklees this day                     of                                    Two thousand and </w:t>
      </w:r>
      <w:r w:rsidR="00EB2CA7">
        <w:rPr>
          <w:rFonts w:ascii="Arial" w:eastAsia="Times New Roman" w:hAnsi="Arial" w:cs="Times New Roman"/>
          <w:sz w:val="24"/>
          <w:szCs w:val="20"/>
          <w:lang w:eastAsia="en-GB"/>
        </w:rPr>
        <w:t>Nineteen</w:t>
      </w:r>
      <w:r w:rsidRPr="00EE314C">
        <w:rPr>
          <w:rFonts w:ascii="Arial" w:eastAsia="Times New Roman" w:hAnsi="Arial" w:cs="Times New Roman"/>
          <w:sz w:val="24"/>
          <w:szCs w:val="20"/>
          <w:lang w:eastAsia="en-GB"/>
        </w:rPr>
        <w:t>.</w:t>
      </w:r>
    </w:p>
    <w:p w:rsidR="00C70A19" w:rsidRDefault="00C70A19" w:rsidP="00C70A19">
      <w:pPr>
        <w:spacing w:after="0" w:line="240" w:lineRule="auto"/>
        <w:jc w:val="both"/>
        <w:rPr>
          <w:rFonts w:ascii="Arial" w:eastAsia="Times New Roman" w:hAnsi="Arial" w:cs="Times New Roman"/>
          <w:sz w:val="24"/>
          <w:szCs w:val="20"/>
          <w:lang w:eastAsia="en-GB"/>
        </w:rPr>
      </w:pPr>
    </w:p>
    <w:p w:rsidR="00C70A19"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rPr>
          <w:rFonts w:ascii="Arial" w:eastAsia="Times New Roman" w:hAnsi="Arial" w:cs="Times New Roman"/>
          <w:sz w:val="24"/>
          <w:szCs w:val="20"/>
          <w:lang w:eastAsia="en-GB"/>
        </w:rPr>
      </w:pPr>
      <w:r w:rsidRPr="00EE314C">
        <w:rPr>
          <w:rFonts w:ascii="Arial" w:eastAsia="Times New Roman" w:hAnsi="Arial" w:cs="Times New Roman"/>
          <w:b/>
          <w:sz w:val="24"/>
          <w:szCs w:val="20"/>
          <w:u w:val="single"/>
          <w:lang w:eastAsia="en-GB"/>
        </w:rPr>
        <w:t>THE CORPORATE COMMON SEAL</w:t>
      </w:r>
      <w:r w:rsidRPr="00EE314C">
        <w:rPr>
          <w:rFonts w:ascii="Arial" w:eastAsia="Times New Roman" w:hAnsi="Arial" w:cs="Times New Roman"/>
          <w:sz w:val="24"/>
          <w:szCs w:val="20"/>
          <w:lang w:eastAsia="en-GB"/>
        </w:rPr>
        <w:t xml:space="preserve"> of</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w:t>
      </w:r>
    </w:p>
    <w:p w:rsidR="00C70A19" w:rsidRPr="00EE314C" w:rsidRDefault="00C70A19" w:rsidP="00C70A19">
      <w:pPr>
        <w:spacing w:after="0" w:line="240" w:lineRule="auto"/>
        <w:rPr>
          <w:rFonts w:ascii="Arial" w:eastAsia="Times New Roman" w:hAnsi="Arial" w:cs="Times New Roman"/>
          <w:sz w:val="24"/>
          <w:szCs w:val="20"/>
          <w:lang w:eastAsia="en-GB"/>
        </w:rPr>
      </w:pPr>
      <w:r w:rsidRPr="00EE314C">
        <w:rPr>
          <w:rFonts w:ascii="Arial" w:eastAsia="Times New Roman" w:hAnsi="Arial" w:cs="Times New Roman"/>
          <w:b/>
          <w:sz w:val="24"/>
          <w:szCs w:val="20"/>
          <w:u w:val="single"/>
          <w:lang w:eastAsia="en-GB"/>
        </w:rPr>
        <w:t>THE COUNCIL OF BOROUGH OF</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w:t>
      </w:r>
    </w:p>
    <w:p w:rsidR="00C70A19" w:rsidRPr="00EE314C" w:rsidRDefault="00C70A19" w:rsidP="00C70A19">
      <w:pPr>
        <w:spacing w:after="0" w:line="240" w:lineRule="auto"/>
        <w:rPr>
          <w:rFonts w:ascii="Arial" w:eastAsia="Times New Roman" w:hAnsi="Arial" w:cs="Times New Roman"/>
          <w:sz w:val="24"/>
          <w:szCs w:val="20"/>
          <w:lang w:eastAsia="en-GB"/>
        </w:rPr>
      </w:pPr>
      <w:r w:rsidRPr="00EE314C">
        <w:rPr>
          <w:rFonts w:ascii="Arial" w:eastAsia="Times New Roman" w:hAnsi="Arial" w:cs="Times New Roman"/>
          <w:b/>
          <w:sz w:val="24"/>
          <w:szCs w:val="20"/>
          <w:u w:val="single"/>
          <w:lang w:eastAsia="en-GB"/>
        </w:rPr>
        <w:t>KIRKLEES</w:t>
      </w:r>
      <w:r w:rsidRPr="00EE314C">
        <w:rPr>
          <w:rFonts w:ascii="Arial" w:eastAsia="Times New Roman" w:hAnsi="Arial" w:cs="Times New Roman"/>
          <w:sz w:val="24"/>
          <w:szCs w:val="20"/>
          <w:lang w:eastAsia="en-GB"/>
        </w:rPr>
        <w:t xml:space="preserve"> was hereunto affixed in the</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w:t>
      </w:r>
    </w:p>
    <w:p w:rsidR="00C70A19" w:rsidRPr="00EE314C" w:rsidRDefault="00C70A19" w:rsidP="00C70A19">
      <w:pPr>
        <w:spacing w:after="0" w:line="240" w:lineRule="auto"/>
        <w:rPr>
          <w:rFonts w:ascii="Arial" w:eastAsia="Times New Roman" w:hAnsi="Arial" w:cs="Times New Roman"/>
          <w:sz w:val="24"/>
          <w:szCs w:val="20"/>
          <w:lang w:eastAsia="en-GB"/>
        </w:rPr>
      </w:pPr>
      <w:proofErr w:type="gramStart"/>
      <w:r w:rsidRPr="00EE314C">
        <w:rPr>
          <w:rFonts w:ascii="Arial" w:eastAsia="Times New Roman" w:hAnsi="Arial" w:cs="Times New Roman"/>
          <w:sz w:val="24"/>
          <w:szCs w:val="20"/>
          <w:lang w:eastAsia="en-GB"/>
        </w:rPr>
        <w:t>presence</w:t>
      </w:r>
      <w:proofErr w:type="gramEnd"/>
      <w:r w:rsidRPr="00EE314C">
        <w:rPr>
          <w:rFonts w:ascii="Arial" w:eastAsia="Times New Roman" w:hAnsi="Arial" w:cs="Times New Roman"/>
          <w:sz w:val="24"/>
          <w:szCs w:val="20"/>
          <w:lang w:eastAsia="en-GB"/>
        </w:rPr>
        <w:t xml:space="preserve"> of:-</w:t>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r>
      <w:r w:rsidRPr="00EE314C">
        <w:rPr>
          <w:rFonts w:ascii="Arial" w:eastAsia="Times New Roman" w:hAnsi="Arial" w:cs="Times New Roman"/>
          <w:sz w:val="24"/>
          <w:szCs w:val="20"/>
          <w:lang w:eastAsia="en-GB"/>
        </w:rPr>
        <w:tab/>
        <w:t>)</w:t>
      </w:r>
    </w:p>
    <w:p w:rsidR="00C70A19" w:rsidRPr="00EE314C" w:rsidRDefault="00C70A19" w:rsidP="00C70A19">
      <w:pPr>
        <w:spacing w:after="0" w:line="240" w:lineRule="auto"/>
        <w:rPr>
          <w:rFonts w:ascii="Arial" w:eastAsia="Times New Roman" w:hAnsi="Arial" w:cs="Times New Roman"/>
          <w:sz w:val="24"/>
          <w:szCs w:val="20"/>
          <w:lang w:eastAsia="en-GB"/>
        </w:rPr>
      </w:pPr>
    </w:p>
    <w:p w:rsidR="00C70A19" w:rsidRPr="00EE314C" w:rsidRDefault="00C70A19" w:rsidP="00C70A19">
      <w:pPr>
        <w:spacing w:after="0" w:line="240" w:lineRule="auto"/>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t>Assistant Director, Legal, Governance and Monitoring /Authorised Signatory</w:t>
      </w:r>
    </w:p>
    <w:p w:rsidR="00C70A19" w:rsidRPr="00EE314C" w:rsidRDefault="00C70A19" w:rsidP="00C70A19">
      <w:pPr>
        <w:spacing w:after="0" w:line="240" w:lineRule="auto"/>
        <w:jc w:val="center"/>
        <w:rPr>
          <w:rFonts w:ascii="Arial" w:eastAsia="Times New Roman" w:hAnsi="Arial" w:cs="Times New Roman"/>
          <w:b/>
          <w:sz w:val="24"/>
          <w:szCs w:val="20"/>
          <w:lang w:eastAsia="en-GB"/>
        </w:rPr>
      </w:pPr>
    </w:p>
    <w:p w:rsidR="00C70A19" w:rsidRPr="00EE314C" w:rsidRDefault="00C70A19" w:rsidP="00C70A19">
      <w:pPr>
        <w:spacing w:after="0" w:line="240" w:lineRule="auto"/>
        <w:jc w:val="center"/>
        <w:rPr>
          <w:rFonts w:ascii="Arial" w:eastAsia="Times New Roman" w:hAnsi="Arial" w:cs="Times New Roman"/>
          <w:b/>
          <w:sz w:val="24"/>
          <w:szCs w:val="20"/>
          <w:lang w:eastAsia="en-GB"/>
        </w:rPr>
      </w:pPr>
    </w:p>
    <w:p w:rsidR="00C70A19" w:rsidRPr="00EE314C" w:rsidRDefault="00C70A19" w:rsidP="00C70A19">
      <w:pPr>
        <w:spacing w:after="0" w:line="240" w:lineRule="auto"/>
        <w:jc w:val="center"/>
        <w:rPr>
          <w:rFonts w:ascii="Arial" w:eastAsia="Times New Roman" w:hAnsi="Arial" w:cs="Times New Roman"/>
          <w:b/>
          <w:sz w:val="24"/>
          <w:szCs w:val="20"/>
          <w:lang w:eastAsia="en-GB"/>
        </w:rPr>
      </w:pPr>
    </w:p>
    <w:p w:rsidR="00C70A19" w:rsidRDefault="00C70A19" w:rsidP="00C70A19">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br w:type="page"/>
      </w:r>
    </w:p>
    <w:p w:rsidR="00C70A19" w:rsidRPr="00EE314C" w:rsidRDefault="00C70A19" w:rsidP="00C70A19">
      <w:pPr>
        <w:spacing w:after="0" w:line="240" w:lineRule="auto"/>
        <w:jc w:val="center"/>
        <w:rPr>
          <w:rFonts w:ascii="Arial" w:eastAsia="Times New Roman" w:hAnsi="Arial" w:cs="Times New Roman"/>
          <w:b/>
          <w:sz w:val="24"/>
          <w:szCs w:val="20"/>
          <w:lang w:eastAsia="en-GB"/>
        </w:rPr>
      </w:pPr>
    </w:p>
    <w:tbl>
      <w:tblPr>
        <w:tblW w:w="0" w:type="auto"/>
        <w:tblLook w:val="01E0" w:firstRow="1" w:lastRow="1" w:firstColumn="1" w:lastColumn="1" w:noHBand="0" w:noVBand="0"/>
      </w:tblPr>
      <w:tblGrid>
        <w:gridCol w:w="4504"/>
        <w:gridCol w:w="4522"/>
      </w:tblGrid>
      <w:tr w:rsidR="00C70A19" w:rsidRPr="00EE314C" w:rsidTr="00CB4F68">
        <w:tc>
          <w:tcPr>
            <w:tcW w:w="4504" w:type="dxa"/>
            <w:shd w:val="clear" w:color="auto" w:fill="auto"/>
          </w:tcPr>
          <w:p w:rsidR="00C70A19" w:rsidRPr="00EE314C" w:rsidRDefault="00C70A19" w:rsidP="00CB4F68">
            <w:pPr>
              <w:rPr>
                <w:rFonts w:ascii="Arial" w:eastAsia="Times New Roman" w:hAnsi="Arial" w:cs="Times New Roman"/>
                <w:sz w:val="24"/>
                <w:szCs w:val="20"/>
                <w:lang w:eastAsia="en-GB"/>
              </w:rPr>
            </w:pPr>
          </w:p>
        </w:tc>
        <w:tc>
          <w:tcPr>
            <w:tcW w:w="4522" w:type="dxa"/>
            <w:shd w:val="clear" w:color="auto" w:fill="auto"/>
          </w:tcPr>
          <w:p w:rsidR="00C70A19" w:rsidRPr="00EE314C" w:rsidRDefault="00C70A19" w:rsidP="00CB4F68">
            <w:pPr>
              <w:spacing w:after="0" w:line="240" w:lineRule="auto"/>
              <w:rPr>
                <w:rFonts w:ascii="Arial" w:eastAsia="Times New Roman" w:hAnsi="Arial" w:cs="Times New Roman"/>
                <w:sz w:val="24"/>
                <w:szCs w:val="20"/>
                <w:lang w:eastAsia="en-GB"/>
              </w:rPr>
            </w:pPr>
          </w:p>
        </w:tc>
      </w:tr>
    </w:tbl>
    <w:p w:rsidR="00C70A19" w:rsidRPr="00EE314C" w:rsidRDefault="00C70A19" w:rsidP="00C70A19">
      <w:pPr>
        <w:spacing w:after="0" w:line="240" w:lineRule="auto"/>
        <w:jc w:val="center"/>
        <w:rPr>
          <w:rFonts w:ascii="Arial" w:eastAsia="Times New Roman" w:hAnsi="Arial" w:cs="Times New Roman"/>
          <w:b/>
          <w:sz w:val="24"/>
          <w:szCs w:val="20"/>
          <w:lang w:eastAsia="en-GB"/>
        </w:rPr>
      </w:pPr>
      <w:r w:rsidRPr="00EE314C">
        <w:rPr>
          <w:rFonts w:ascii="Arial" w:eastAsia="Times New Roman" w:hAnsi="Arial" w:cs="Times New Roman"/>
          <w:b/>
          <w:sz w:val="24"/>
          <w:szCs w:val="20"/>
          <w:lang w:eastAsia="en-GB"/>
        </w:rPr>
        <w:t>SCHEDULE</w:t>
      </w:r>
    </w:p>
    <w:p w:rsidR="00C70A19" w:rsidRPr="00EE314C" w:rsidRDefault="00C70A19" w:rsidP="00C70A19">
      <w:pPr>
        <w:spacing w:after="0" w:line="240" w:lineRule="auto"/>
        <w:jc w:val="center"/>
        <w:rPr>
          <w:rFonts w:ascii="Arial" w:eastAsia="Times New Roman" w:hAnsi="Arial" w:cs="Times New Roman"/>
          <w:b/>
          <w:sz w:val="24"/>
          <w:szCs w:val="20"/>
          <w:lang w:eastAsia="en-GB"/>
        </w:rPr>
      </w:pPr>
    </w:p>
    <w:p w:rsidR="00C70A19" w:rsidRPr="00EE314C" w:rsidRDefault="00C70A19" w:rsidP="00C70A19">
      <w:pPr>
        <w:spacing w:after="0" w:line="240" w:lineRule="auto"/>
        <w:jc w:val="center"/>
        <w:rPr>
          <w:rFonts w:ascii="Arial" w:eastAsia="Times New Roman" w:hAnsi="Arial" w:cs="Times New Roman"/>
          <w:sz w:val="24"/>
          <w:szCs w:val="20"/>
          <w:lang w:eastAsia="en-GB"/>
        </w:rPr>
      </w:pPr>
      <w:r w:rsidRPr="00EE314C">
        <w:rPr>
          <w:rFonts w:ascii="Arial" w:eastAsia="Times New Roman" w:hAnsi="Arial" w:cs="Times New Roman"/>
          <w:b/>
          <w:sz w:val="24"/>
          <w:szCs w:val="20"/>
          <w:lang w:eastAsia="en-GB"/>
        </w:rPr>
        <w:t>Prohibition of Vehicles of over 7.5 tonnes maximum gross weight.</w:t>
      </w:r>
    </w:p>
    <w:p w:rsidR="00C70A19" w:rsidRPr="00EE314C" w:rsidRDefault="00C70A19" w:rsidP="00C70A19">
      <w:pPr>
        <w:spacing w:after="0" w:line="240" w:lineRule="auto"/>
        <w:jc w:val="center"/>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3005"/>
        <w:gridCol w:w="3005"/>
        <w:gridCol w:w="3006"/>
      </w:tblGrid>
      <w:tr w:rsidR="00C70A19" w:rsidTr="00CB4F68">
        <w:tc>
          <w:tcPr>
            <w:tcW w:w="3005" w:type="dxa"/>
          </w:tcPr>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Column 1</w:t>
            </w:r>
          </w:p>
          <w:p w:rsidR="00C70A19" w:rsidRPr="00663D1D" w:rsidRDefault="00C70A19" w:rsidP="00CB4F68">
            <w:pPr>
              <w:jc w:val="center"/>
              <w:rPr>
                <w:rFonts w:ascii="Arial" w:eastAsia="Times New Roman" w:hAnsi="Arial" w:cs="Times New Roman"/>
                <w:b/>
                <w:sz w:val="24"/>
                <w:szCs w:val="20"/>
                <w:lang w:eastAsia="en-GB"/>
              </w:rPr>
            </w:pPr>
          </w:p>
        </w:tc>
        <w:tc>
          <w:tcPr>
            <w:tcW w:w="3005" w:type="dxa"/>
          </w:tcPr>
          <w:p w:rsidR="00C70A19" w:rsidRDefault="00C70A19" w:rsidP="00CB4F68">
            <w:pPr>
              <w:jc w:val="center"/>
              <w:rPr>
                <w:rFonts w:ascii="Arial" w:eastAsia="Times New Roman" w:hAnsi="Arial" w:cs="Times New Roman"/>
                <w:b/>
                <w:sz w:val="24"/>
                <w:szCs w:val="20"/>
                <w:lang w:eastAsia="en-GB"/>
              </w:rPr>
            </w:pPr>
          </w:p>
          <w:p w:rsidR="00C70A19" w:rsidRPr="00663D1D"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Column 2</w:t>
            </w:r>
          </w:p>
        </w:tc>
        <w:tc>
          <w:tcPr>
            <w:tcW w:w="3006" w:type="dxa"/>
          </w:tcPr>
          <w:p w:rsidR="00C70A19" w:rsidRDefault="00C70A19" w:rsidP="00CB4F68">
            <w:pPr>
              <w:jc w:val="center"/>
              <w:rPr>
                <w:rFonts w:ascii="Arial" w:eastAsia="Times New Roman" w:hAnsi="Arial" w:cs="Times New Roman"/>
                <w:b/>
                <w:sz w:val="24"/>
                <w:szCs w:val="20"/>
                <w:lang w:eastAsia="en-GB"/>
              </w:rPr>
            </w:pPr>
          </w:p>
          <w:p w:rsidR="00C70A19" w:rsidRPr="00663D1D"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Column 3</w:t>
            </w:r>
          </w:p>
        </w:tc>
      </w:tr>
      <w:tr w:rsidR="00C70A19" w:rsidTr="00CB4F68">
        <w:tc>
          <w:tcPr>
            <w:tcW w:w="3005" w:type="dxa"/>
          </w:tcPr>
          <w:p w:rsidR="00C70A19" w:rsidRPr="00663D1D"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Road to which prohibition applies</w:t>
            </w:r>
          </w:p>
        </w:tc>
        <w:tc>
          <w:tcPr>
            <w:tcW w:w="3005" w:type="dxa"/>
          </w:tcPr>
          <w:p w:rsidR="00C70A19" w:rsidRPr="00663D1D"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Length of Road to which prohibition applies</w:t>
            </w:r>
          </w:p>
        </w:tc>
        <w:tc>
          <w:tcPr>
            <w:tcW w:w="3006" w:type="dxa"/>
          </w:tcPr>
          <w:p w:rsidR="00C70A19" w:rsidRDefault="00C70A19" w:rsidP="00CB4F68">
            <w:pPr>
              <w:jc w:val="center"/>
              <w:rPr>
                <w:rFonts w:ascii="Arial" w:eastAsia="Times New Roman" w:hAnsi="Arial" w:cs="Times New Roman"/>
                <w:b/>
                <w:sz w:val="24"/>
                <w:szCs w:val="20"/>
                <w:lang w:eastAsia="en-GB"/>
              </w:rPr>
            </w:pPr>
            <w:r>
              <w:rPr>
                <w:rFonts w:ascii="Arial" w:eastAsia="Times New Roman" w:hAnsi="Arial" w:cs="Times New Roman"/>
                <w:b/>
                <w:sz w:val="24"/>
                <w:szCs w:val="20"/>
                <w:lang w:eastAsia="en-GB"/>
              </w:rPr>
              <w:t>Direction of Travel to which prohibition applies</w:t>
            </w:r>
          </w:p>
          <w:p w:rsidR="00C70A19" w:rsidRPr="00663D1D" w:rsidRDefault="00C70A19" w:rsidP="00CB4F68">
            <w:pPr>
              <w:jc w:val="center"/>
              <w:rPr>
                <w:rFonts w:ascii="Arial" w:eastAsia="Times New Roman" w:hAnsi="Arial" w:cs="Times New Roman"/>
                <w:b/>
                <w:sz w:val="24"/>
                <w:szCs w:val="20"/>
                <w:lang w:eastAsia="en-GB"/>
              </w:rPr>
            </w:pPr>
          </w:p>
        </w:tc>
      </w:tr>
      <w:tr w:rsidR="00C70A19" w:rsidTr="00CB4F68">
        <w:tc>
          <w:tcPr>
            <w:tcW w:w="3005" w:type="dxa"/>
          </w:tcPr>
          <w:p w:rsidR="00C70A19" w:rsidRPr="00663D1D" w:rsidRDefault="00C70A19" w:rsidP="00CB4F68">
            <w:pPr>
              <w:jc w:val="both"/>
              <w:rPr>
                <w:rFonts w:ascii="Arial" w:hAnsi="Arial" w:cs="Arial"/>
                <w:sz w:val="24"/>
                <w:szCs w:val="24"/>
              </w:rPr>
            </w:pPr>
            <w:r w:rsidRPr="00663D1D">
              <w:rPr>
                <w:rFonts w:ascii="Arial" w:hAnsi="Arial" w:cs="Arial"/>
                <w:sz w:val="24"/>
                <w:szCs w:val="24"/>
              </w:rPr>
              <w:t>1.</w:t>
            </w:r>
            <w:r>
              <w:rPr>
                <w:rFonts w:ascii="Arial" w:hAnsi="Arial" w:cs="Arial"/>
                <w:sz w:val="24"/>
                <w:szCs w:val="24"/>
              </w:rPr>
              <w:t xml:space="preserve"> </w:t>
            </w:r>
            <w:r w:rsidRPr="00663D1D">
              <w:rPr>
                <w:rFonts w:ascii="Arial" w:hAnsi="Arial" w:cs="Arial"/>
                <w:sz w:val="24"/>
                <w:szCs w:val="24"/>
              </w:rPr>
              <w:t xml:space="preserve">The route consisting of Paul Lane, Moor Top Lane, </w:t>
            </w:r>
            <w:proofErr w:type="spellStart"/>
            <w:r w:rsidRPr="00663D1D">
              <w:rPr>
                <w:rFonts w:ascii="Arial" w:hAnsi="Arial" w:cs="Arial"/>
                <w:sz w:val="24"/>
                <w:szCs w:val="24"/>
              </w:rPr>
              <w:t>Lenacre</w:t>
            </w:r>
            <w:proofErr w:type="spellEnd"/>
            <w:r w:rsidRPr="00663D1D">
              <w:rPr>
                <w:rFonts w:ascii="Arial" w:hAnsi="Arial" w:cs="Arial"/>
                <w:sz w:val="24"/>
                <w:szCs w:val="24"/>
              </w:rPr>
              <w:t xml:space="preserve"> Lane, Westfield Lane, Jagger Lane, Chapel Lane, Beaumont Street, Upper Lane, Ash Lane and Woodhouse Lane.</w:t>
            </w:r>
          </w:p>
          <w:p w:rsidR="00C70A19" w:rsidRDefault="00C70A19" w:rsidP="00CB4F68"/>
          <w:p w:rsidR="00C70A19" w:rsidRDefault="00C70A19" w:rsidP="00CB4F68">
            <w:pPr>
              <w:rPr>
                <w:rFonts w:ascii="Arial" w:hAnsi="Arial" w:cs="Arial"/>
                <w:sz w:val="24"/>
                <w:szCs w:val="24"/>
              </w:rPr>
            </w:pPr>
            <w:r>
              <w:rPr>
                <w:rFonts w:ascii="Arial" w:hAnsi="Arial" w:cs="Arial"/>
                <w:sz w:val="24"/>
                <w:szCs w:val="24"/>
              </w:rPr>
              <w:t>2.  A637 Barnsley Road</w:t>
            </w:r>
          </w:p>
          <w:p w:rsidR="00C70A19" w:rsidRDefault="00C70A19" w:rsidP="00CB4F68">
            <w:pPr>
              <w:rPr>
                <w:rFonts w:ascii="Arial" w:hAnsi="Arial" w:cs="Arial"/>
                <w:sz w:val="24"/>
                <w:szCs w:val="24"/>
              </w:rPr>
            </w:pPr>
          </w:p>
          <w:p w:rsidR="00C70A19" w:rsidRDefault="00C70A19" w:rsidP="00CB4F68">
            <w:pPr>
              <w:rPr>
                <w:rFonts w:ascii="Arial" w:hAnsi="Arial" w:cs="Arial"/>
                <w:sz w:val="24"/>
                <w:szCs w:val="24"/>
              </w:rPr>
            </w:pPr>
          </w:p>
          <w:p w:rsidR="00C70A19" w:rsidRDefault="00C70A19" w:rsidP="00CB4F68">
            <w:pPr>
              <w:rPr>
                <w:rFonts w:ascii="Arial" w:hAnsi="Arial" w:cs="Arial"/>
                <w:sz w:val="24"/>
                <w:szCs w:val="24"/>
              </w:rPr>
            </w:pPr>
          </w:p>
          <w:p w:rsidR="00C70A19" w:rsidRDefault="00C70A19" w:rsidP="00CB4F68">
            <w:pPr>
              <w:rPr>
                <w:rFonts w:ascii="Arial" w:hAnsi="Arial" w:cs="Arial"/>
                <w:sz w:val="24"/>
                <w:szCs w:val="24"/>
              </w:rPr>
            </w:pPr>
          </w:p>
          <w:p w:rsidR="00C70A19" w:rsidRDefault="00C70A19" w:rsidP="00CB4F68">
            <w:pPr>
              <w:rPr>
                <w:rFonts w:ascii="Arial" w:hAnsi="Arial" w:cs="Arial"/>
                <w:sz w:val="24"/>
                <w:szCs w:val="24"/>
              </w:rPr>
            </w:pPr>
          </w:p>
          <w:p w:rsidR="00C70A19" w:rsidRDefault="00C70A19" w:rsidP="00CB4F68">
            <w:pPr>
              <w:rPr>
                <w:rFonts w:ascii="Arial" w:hAnsi="Arial" w:cs="Arial"/>
                <w:sz w:val="24"/>
                <w:szCs w:val="24"/>
              </w:rPr>
            </w:pPr>
          </w:p>
          <w:p w:rsidR="00C70A19" w:rsidRDefault="00C70A19" w:rsidP="00CB4F68">
            <w:pPr>
              <w:contextualSpacing/>
              <w:jc w:val="both"/>
              <w:rPr>
                <w:rFonts w:ascii="Arial" w:hAnsi="Arial" w:cs="Arial"/>
                <w:sz w:val="24"/>
                <w:szCs w:val="24"/>
              </w:rPr>
            </w:pPr>
            <w:r w:rsidRPr="00F02AB1">
              <w:rPr>
                <w:rFonts w:ascii="Arial" w:hAnsi="Arial" w:cs="Arial"/>
                <w:sz w:val="24"/>
                <w:szCs w:val="24"/>
              </w:rPr>
              <w:t>3.</w:t>
            </w:r>
            <w:r>
              <w:rPr>
                <w:rFonts w:ascii="Arial" w:hAnsi="Arial" w:cs="Arial"/>
                <w:sz w:val="24"/>
                <w:szCs w:val="24"/>
              </w:rPr>
              <w:t xml:space="preserve"> </w:t>
            </w:r>
            <w:r w:rsidRPr="00F02AB1">
              <w:rPr>
                <w:rFonts w:ascii="Arial" w:hAnsi="Arial" w:cs="Arial"/>
                <w:sz w:val="24"/>
                <w:szCs w:val="24"/>
              </w:rPr>
              <w:t>The route consisting of Cross Road</w:t>
            </w:r>
            <w:r>
              <w:rPr>
                <w:rFonts w:ascii="Arial" w:hAnsi="Arial" w:cs="Arial"/>
                <w:sz w:val="24"/>
                <w:szCs w:val="24"/>
              </w:rPr>
              <w:t>, Old Road and Hardcastle Lane</w:t>
            </w: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Pr="00EE314C" w:rsidRDefault="00C70A19" w:rsidP="00CB4F68">
            <w:pPr>
              <w:jc w:val="both"/>
              <w:rPr>
                <w:rFonts w:ascii="Arial" w:hAnsi="Arial" w:cs="Times New Roman"/>
                <w:sz w:val="24"/>
                <w:szCs w:val="20"/>
                <w:lang w:eastAsia="en-GB"/>
              </w:rPr>
            </w:pPr>
            <w:r w:rsidRPr="00EE314C">
              <w:rPr>
                <w:rFonts w:ascii="Arial" w:hAnsi="Arial" w:cs="Times New Roman"/>
                <w:sz w:val="24"/>
                <w:szCs w:val="20"/>
                <w:lang w:eastAsia="en-GB"/>
              </w:rPr>
              <w:t>4</w:t>
            </w:r>
            <w:r>
              <w:rPr>
                <w:rFonts w:ascii="Arial" w:hAnsi="Arial" w:cs="Times New Roman"/>
                <w:sz w:val="24"/>
                <w:szCs w:val="20"/>
                <w:lang w:eastAsia="en-GB"/>
              </w:rPr>
              <w:t xml:space="preserve">. </w:t>
            </w:r>
            <w:r w:rsidRPr="00EE314C">
              <w:rPr>
                <w:rFonts w:ascii="Arial" w:hAnsi="Arial" w:cs="Times New Roman"/>
                <w:sz w:val="24"/>
                <w:szCs w:val="20"/>
                <w:lang w:eastAsia="en-GB"/>
              </w:rPr>
              <w:t xml:space="preserve">The route consisting of Green Lane, Old Road and Hardcastle Lane </w:t>
            </w:r>
          </w:p>
          <w:p w:rsidR="00C70A19" w:rsidRPr="00EE314C" w:rsidRDefault="00C70A19" w:rsidP="00CB4F68">
            <w:pPr>
              <w:jc w:val="both"/>
              <w:rPr>
                <w:rFonts w:ascii="Arial" w:hAnsi="Arial" w:cs="Times New Roman"/>
                <w:sz w:val="24"/>
                <w:szCs w:val="20"/>
                <w:lang w:eastAsia="en-GB"/>
              </w:rPr>
            </w:pPr>
          </w:p>
          <w:p w:rsidR="00C70A19" w:rsidRPr="00F02AB1" w:rsidRDefault="00C70A19" w:rsidP="00CB4F68">
            <w:pPr>
              <w:contextualSpacing/>
              <w:jc w:val="both"/>
              <w:rPr>
                <w:rFonts w:ascii="Arial" w:hAnsi="Arial" w:cs="Arial"/>
                <w:sz w:val="24"/>
                <w:szCs w:val="24"/>
              </w:rPr>
            </w:pPr>
          </w:p>
          <w:p w:rsidR="00C70A19" w:rsidRPr="00663D1D" w:rsidRDefault="00C70A19" w:rsidP="00CB4F68">
            <w:pPr>
              <w:rPr>
                <w:rFonts w:ascii="Arial" w:hAnsi="Arial" w:cs="Arial"/>
                <w:sz w:val="24"/>
                <w:szCs w:val="24"/>
              </w:rPr>
            </w:pPr>
          </w:p>
          <w:p w:rsidR="00C70A19" w:rsidRPr="00EE314C" w:rsidRDefault="00C70A19" w:rsidP="00CB4F68">
            <w:pPr>
              <w:ind w:left="360"/>
              <w:contextualSpacing/>
            </w:pPr>
          </w:p>
          <w:p w:rsidR="00C70A19" w:rsidRPr="00663D1D" w:rsidRDefault="00C70A19" w:rsidP="00CB4F68"/>
          <w:p w:rsidR="00C70A19" w:rsidRDefault="00C70A19" w:rsidP="00CB4F68">
            <w:pPr>
              <w:contextualSpacing/>
              <w:jc w:val="both"/>
              <w:rPr>
                <w:rFonts w:ascii="Arial" w:hAnsi="Arial" w:cs="Arial"/>
                <w:sz w:val="24"/>
                <w:szCs w:val="24"/>
              </w:rPr>
            </w:pPr>
            <w:r w:rsidRPr="00F02AB1">
              <w:rPr>
                <w:rFonts w:ascii="Arial" w:hAnsi="Arial" w:cs="Arial"/>
                <w:sz w:val="24"/>
                <w:szCs w:val="24"/>
              </w:rPr>
              <w:t>5</w:t>
            </w:r>
            <w:r>
              <w:rPr>
                <w:rFonts w:ascii="Arial" w:hAnsi="Arial" w:cs="Arial"/>
                <w:sz w:val="24"/>
                <w:szCs w:val="24"/>
              </w:rPr>
              <w:t>.</w:t>
            </w:r>
            <w:r w:rsidRPr="00F02AB1">
              <w:rPr>
                <w:rFonts w:ascii="Arial" w:hAnsi="Arial" w:cs="Arial"/>
                <w:sz w:val="24"/>
                <w:szCs w:val="24"/>
              </w:rPr>
              <w:t xml:space="preserve"> The route consisting of the</w:t>
            </w:r>
            <w:r>
              <w:rPr>
                <w:rFonts w:ascii="Arial" w:hAnsi="Arial" w:cs="Arial"/>
                <w:sz w:val="24"/>
                <w:szCs w:val="24"/>
              </w:rPr>
              <w:t xml:space="preserve"> </w:t>
            </w:r>
            <w:r w:rsidRPr="00F02AB1">
              <w:rPr>
                <w:rFonts w:ascii="Arial" w:hAnsi="Arial" w:cs="Arial"/>
                <w:sz w:val="24"/>
                <w:szCs w:val="24"/>
              </w:rPr>
              <w:t xml:space="preserve">un-named road immediately west of 184 Old Road, Old Road and Hardcastle Lane </w:t>
            </w: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Default="00C70A19" w:rsidP="00CB4F68">
            <w:pPr>
              <w:contextualSpacing/>
              <w:jc w:val="both"/>
              <w:rPr>
                <w:rFonts w:ascii="Arial" w:hAnsi="Arial" w:cs="Arial"/>
                <w:sz w:val="24"/>
                <w:szCs w:val="24"/>
              </w:rPr>
            </w:pPr>
          </w:p>
          <w:p w:rsidR="00C70A19" w:rsidRPr="00F02AB1" w:rsidRDefault="00C70A19" w:rsidP="00CB4F68">
            <w:pPr>
              <w:ind w:left="29"/>
              <w:contextualSpacing/>
              <w:rPr>
                <w:rFonts w:ascii="Arial" w:hAnsi="Arial" w:cs="Arial"/>
                <w:sz w:val="24"/>
                <w:szCs w:val="24"/>
              </w:rPr>
            </w:pPr>
            <w:r w:rsidRPr="00F02AB1">
              <w:rPr>
                <w:rFonts w:ascii="Arial" w:hAnsi="Arial" w:cs="Arial"/>
                <w:sz w:val="24"/>
                <w:szCs w:val="24"/>
              </w:rPr>
              <w:lastRenderedPageBreak/>
              <w:t>6</w:t>
            </w:r>
            <w:r>
              <w:rPr>
                <w:rFonts w:ascii="Arial" w:hAnsi="Arial" w:cs="Arial"/>
                <w:sz w:val="24"/>
                <w:szCs w:val="24"/>
              </w:rPr>
              <w:t xml:space="preserve">. </w:t>
            </w:r>
            <w:r w:rsidRPr="00F02AB1">
              <w:rPr>
                <w:rFonts w:ascii="Arial" w:hAnsi="Arial" w:cs="Arial"/>
                <w:sz w:val="24"/>
                <w:szCs w:val="24"/>
              </w:rPr>
              <w:t xml:space="preserve">The route consisting of Grange Lane, Old Road and Hardcastle Lane </w:t>
            </w:r>
          </w:p>
          <w:p w:rsidR="00C70A19" w:rsidRPr="00EE314C" w:rsidRDefault="00C70A19" w:rsidP="00CB4F68"/>
          <w:p w:rsidR="00C70A19" w:rsidRPr="00F02AB1" w:rsidRDefault="00C70A19" w:rsidP="00CB4F68">
            <w:pPr>
              <w:contextualSpacing/>
              <w:jc w:val="both"/>
              <w:rPr>
                <w:rFonts w:ascii="Arial" w:hAnsi="Arial" w:cs="Arial"/>
                <w:sz w:val="24"/>
                <w:szCs w:val="24"/>
              </w:rPr>
            </w:pPr>
          </w:p>
          <w:p w:rsidR="00C70A19" w:rsidRDefault="00C70A19" w:rsidP="00CB4F68">
            <w:pPr>
              <w:jc w:val="both"/>
              <w:rPr>
                <w:rFonts w:ascii="Arial" w:hAnsi="Arial" w:cs="Arial"/>
                <w:sz w:val="24"/>
                <w:szCs w:val="24"/>
              </w:rPr>
            </w:pPr>
          </w:p>
          <w:p w:rsidR="00C70A19" w:rsidRPr="00663D1D" w:rsidRDefault="00C70A19" w:rsidP="00CB4F68">
            <w:pPr>
              <w:jc w:val="both"/>
              <w:rPr>
                <w:rFonts w:ascii="Arial" w:hAnsi="Arial" w:cs="Arial"/>
                <w:sz w:val="24"/>
                <w:szCs w:val="24"/>
              </w:rPr>
            </w:pPr>
          </w:p>
          <w:p w:rsidR="00C70A19" w:rsidRPr="00663D1D" w:rsidRDefault="00C70A19" w:rsidP="00CB4F68">
            <w:pPr>
              <w:rPr>
                <w:rFonts w:ascii="Arial" w:eastAsia="Times New Roman" w:hAnsi="Arial" w:cs="Arial"/>
                <w:sz w:val="24"/>
                <w:szCs w:val="24"/>
                <w:lang w:eastAsia="en-GB"/>
              </w:rPr>
            </w:pPr>
          </w:p>
          <w:p w:rsidR="00C70A19" w:rsidRDefault="00C70A19" w:rsidP="00CB4F68">
            <w:pPr>
              <w:jc w:val="center"/>
              <w:rPr>
                <w:rFonts w:ascii="Arial" w:eastAsia="Times New Roman" w:hAnsi="Arial" w:cs="Times New Roman"/>
                <w:b/>
                <w:sz w:val="24"/>
                <w:szCs w:val="20"/>
                <w:lang w:eastAsia="en-GB"/>
              </w:rPr>
            </w:pPr>
          </w:p>
        </w:tc>
        <w:tc>
          <w:tcPr>
            <w:tcW w:w="3005" w:type="dxa"/>
          </w:tcPr>
          <w:p w:rsidR="00C70A19" w:rsidRDefault="00C70A19" w:rsidP="00CB4F68">
            <w:pPr>
              <w:ind w:left="1"/>
              <w:jc w:val="both"/>
              <w:rPr>
                <w:rFonts w:ascii="Arial" w:eastAsia="Times New Roman" w:hAnsi="Arial" w:cs="Times New Roman"/>
                <w:sz w:val="24"/>
                <w:szCs w:val="20"/>
                <w:lang w:eastAsia="en-GB"/>
              </w:rPr>
            </w:pPr>
            <w:r w:rsidRPr="00EE314C">
              <w:rPr>
                <w:rFonts w:ascii="Arial" w:eastAsia="Times New Roman" w:hAnsi="Arial" w:cs="Times New Roman"/>
                <w:sz w:val="24"/>
                <w:szCs w:val="20"/>
                <w:lang w:eastAsia="en-GB"/>
              </w:rPr>
              <w:lastRenderedPageBreak/>
              <w:t>from its junction with the A642 Wakefield Road to its junction with the A636 Wakefield Road</w:t>
            </w:r>
          </w:p>
          <w:p w:rsidR="00C70A19" w:rsidRDefault="00C70A19" w:rsidP="00CB4F68">
            <w:pPr>
              <w:ind w:left="360"/>
              <w:jc w:val="both"/>
              <w:rPr>
                <w:rFonts w:ascii="Arial" w:eastAsia="Times New Roman" w:hAnsi="Arial" w:cs="Times New Roman"/>
                <w:sz w:val="24"/>
                <w:szCs w:val="20"/>
                <w:lang w:eastAsia="en-GB"/>
              </w:rPr>
            </w:pPr>
          </w:p>
          <w:p w:rsidR="00C70A19" w:rsidRDefault="00C70A19" w:rsidP="00CB4F68">
            <w:pPr>
              <w:ind w:left="360"/>
              <w:jc w:val="both"/>
              <w:rPr>
                <w:rFonts w:ascii="Arial" w:eastAsia="Times New Roman" w:hAnsi="Arial" w:cs="Times New Roman"/>
                <w:sz w:val="24"/>
                <w:szCs w:val="20"/>
                <w:lang w:eastAsia="en-GB"/>
              </w:rPr>
            </w:pPr>
          </w:p>
          <w:p w:rsidR="00C70A19" w:rsidRDefault="00C70A19" w:rsidP="00CB4F68">
            <w:pPr>
              <w:ind w:left="360"/>
              <w:jc w:val="both"/>
              <w:rPr>
                <w:rFonts w:ascii="Arial" w:eastAsia="Times New Roman" w:hAnsi="Arial" w:cs="Times New Roman"/>
                <w:sz w:val="24"/>
                <w:szCs w:val="20"/>
                <w:lang w:eastAsia="en-GB"/>
              </w:rPr>
            </w:pPr>
          </w:p>
          <w:p w:rsidR="00C70A19" w:rsidRDefault="00C70A19" w:rsidP="00CB4F68">
            <w:pPr>
              <w:ind w:left="360"/>
              <w:jc w:val="both"/>
              <w:rPr>
                <w:rFonts w:ascii="Arial" w:eastAsia="Times New Roman" w:hAnsi="Arial" w:cs="Times New Roman"/>
                <w:sz w:val="24"/>
                <w:szCs w:val="20"/>
                <w:lang w:eastAsia="en-GB"/>
              </w:rPr>
            </w:pPr>
          </w:p>
          <w:p w:rsidR="00C70A19" w:rsidRDefault="00C70A19" w:rsidP="00CB4F68">
            <w:pPr>
              <w:jc w:val="both"/>
              <w:rPr>
                <w:rFonts w:ascii="Arial" w:hAnsi="Arial" w:cs="Arial"/>
                <w:sz w:val="24"/>
                <w:szCs w:val="24"/>
              </w:rPr>
            </w:pPr>
          </w:p>
          <w:p w:rsidR="00C70A19" w:rsidRDefault="00C70A19" w:rsidP="00CB4F68">
            <w:pPr>
              <w:jc w:val="both"/>
              <w:rPr>
                <w:rFonts w:ascii="Arial" w:hAnsi="Arial" w:cs="Arial"/>
                <w:sz w:val="24"/>
                <w:szCs w:val="24"/>
              </w:rPr>
            </w:pPr>
            <w:r w:rsidRPr="00663D1D">
              <w:rPr>
                <w:rFonts w:ascii="Arial" w:hAnsi="Arial" w:cs="Arial"/>
                <w:sz w:val="24"/>
                <w:szCs w:val="24"/>
              </w:rPr>
              <w:t>from a point 170 metres south east of its junction with A642 Wakefield Road to a point 100 metres east of its junction with Hardcastle Lane</w:t>
            </w:r>
          </w:p>
          <w:p w:rsidR="00C70A19" w:rsidRDefault="00C70A19" w:rsidP="00CB4F68">
            <w:pPr>
              <w:jc w:val="both"/>
              <w:rPr>
                <w:rFonts w:ascii="Arial" w:hAnsi="Arial" w:cs="Arial"/>
                <w:sz w:val="24"/>
                <w:szCs w:val="24"/>
              </w:rPr>
            </w:pPr>
          </w:p>
          <w:p w:rsidR="00C70A19" w:rsidRPr="00F02AB1" w:rsidRDefault="00C70A19" w:rsidP="00CB4F68">
            <w:pPr>
              <w:ind w:left="1"/>
              <w:contextualSpacing/>
              <w:jc w:val="both"/>
              <w:rPr>
                <w:rFonts w:ascii="Arial" w:hAnsi="Arial" w:cs="Arial"/>
                <w:sz w:val="24"/>
                <w:szCs w:val="24"/>
              </w:rPr>
            </w:pPr>
            <w:proofErr w:type="gramStart"/>
            <w:r w:rsidRPr="00F02AB1">
              <w:rPr>
                <w:rFonts w:ascii="Arial" w:hAnsi="Arial" w:cs="Arial"/>
                <w:sz w:val="24"/>
                <w:szCs w:val="24"/>
              </w:rPr>
              <w:t>from</w:t>
            </w:r>
            <w:proofErr w:type="gramEnd"/>
            <w:r w:rsidRPr="00F02AB1">
              <w:rPr>
                <w:rFonts w:ascii="Arial" w:hAnsi="Arial" w:cs="Arial"/>
                <w:sz w:val="24"/>
                <w:szCs w:val="24"/>
              </w:rPr>
              <w:t xml:space="preserve"> its junction with the A642 Wakefield Road to a point on the A637 Barnsley Road  91 metres east of its junction with Hardcastle Lane.</w:t>
            </w:r>
          </w:p>
          <w:p w:rsidR="00C70A19" w:rsidRPr="00F02AB1" w:rsidRDefault="00C70A19" w:rsidP="00CB4F68">
            <w:pPr>
              <w:ind w:left="1"/>
              <w:jc w:val="both"/>
              <w:rPr>
                <w:rFonts w:ascii="Arial" w:hAnsi="Arial" w:cs="Arial"/>
                <w:sz w:val="24"/>
                <w:szCs w:val="24"/>
              </w:rPr>
            </w:pPr>
          </w:p>
          <w:p w:rsidR="00C70A19" w:rsidRDefault="00C70A19" w:rsidP="00CB4F68">
            <w:pPr>
              <w:ind w:left="360"/>
              <w:jc w:val="both"/>
              <w:rPr>
                <w:rFonts w:ascii="Arial" w:eastAsia="Times New Roman" w:hAnsi="Arial" w:cs="Times New Roman"/>
                <w:sz w:val="24"/>
                <w:szCs w:val="20"/>
                <w:lang w:eastAsia="en-GB"/>
              </w:rPr>
            </w:pPr>
          </w:p>
          <w:p w:rsidR="00C70A19" w:rsidRPr="00EE314C" w:rsidRDefault="00C70A19" w:rsidP="00CB4F68">
            <w:pPr>
              <w:ind w:left="1"/>
              <w:jc w:val="both"/>
              <w:rPr>
                <w:rFonts w:ascii="Arial" w:hAnsi="Arial" w:cs="Times New Roman"/>
                <w:sz w:val="24"/>
                <w:szCs w:val="20"/>
                <w:lang w:eastAsia="en-GB"/>
              </w:rPr>
            </w:pPr>
            <w:proofErr w:type="gramStart"/>
            <w:r w:rsidRPr="00EE314C">
              <w:rPr>
                <w:rFonts w:ascii="Arial" w:hAnsi="Arial" w:cs="Times New Roman"/>
                <w:sz w:val="24"/>
                <w:szCs w:val="20"/>
                <w:lang w:eastAsia="en-GB"/>
              </w:rPr>
              <w:t>from</w:t>
            </w:r>
            <w:proofErr w:type="gramEnd"/>
            <w:r w:rsidRPr="00EE314C">
              <w:rPr>
                <w:rFonts w:ascii="Arial" w:hAnsi="Arial" w:cs="Times New Roman"/>
                <w:sz w:val="24"/>
                <w:szCs w:val="20"/>
                <w:lang w:eastAsia="en-GB"/>
              </w:rPr>
              <w:t xml:space="preserve"> its junction with the A642 Wakefield Road</w:t>
            </w:r>
            <w:r w:rsidRPr="00EE314C">
              <w:rPr>
                <w:rFonts w:ascii="Arial" w:eastAsia="Times New Roman" w:hAnsi="Arial" w:cs="Times New Roman"/>
                <w:sz w:val="24"/>
                <w:szCs w:val="20"/>
                <w:lang w:eastAsia="en-GB"/>
              </w:rPr>
              <w:t xml:space="preserve"> </w:t>
            </w:r>
            <w:r w:rsidRPr="00EE314C">
              <w:rPr>
                <w:rFonts w:ascii="Arial" w:hAnsi="Arial" w:cs="Times New Roman"/>
                <w:sz w:val="24"/>
                <w:szCs w:val="20"/>
                <w:lang w:eastAsia="en-GB"/>
              </w:rPr>
              <w:t>to a point on the A637 Barnsley Road  91 metres east of its junction with Hardcastle Lane.</w:t>
            </w:r>
          </w:p>
          <w:p w:rsidR="00C70A19" w:rsidRPr="00EE314C" w:rsidRDefault="00C70A19" w:rsidP="00CB4F68">
            <w:pPr>
              <w:ind w:left="360"/>
              <w:jc w:val="both"/>
              <w:rPr>
                <w:rFonts w:ascii="Arial" w:eastAsia="Times New Roman" w:hAnsi="Arial" w:cs="Times New Roman"/>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ind w:left="1"/>
              <w:contextualSpacing/>
              <w:jc w:val="both"/>
              <w:rPr>
                <w:rFonts w:ascii="Arial" w:hAnsi="Arial" w:cs="Arial"/>
                <w:sz w:val="24"/>
                <w:szCs w:val="24"/>
              </w:rPr>
            </w:pPr>
            <w:r w:rsidRPr="00F02AB1">
              <w:rPr>
                <w:rFonts w:ascii="Arial" w:hAnsi="Arial" w:cs="Arial"/>
                <w:sz w:val="24"/>
                <w:szCs w:val="24"/>
              </w:rPr>
              <w:t>from its junction with the A642 Wakefield Road</w:t>
            </w:r>
          </w:p>
          <w:p w:rsidR="00C70A19" w:rsidRPr="00F02AB1" w:rsidRDefault="00C70A19" w:rsidP="00CB4F68">
            <w:pPr>
              <w:ind w:left="1"/>
              <w:contextualSpacing/>
              <w:jc w:val="both"/>
              <w:rPr>
                <w:rFonts w:ascii="Arial" w:hAnsi="Arial" w:cs="Arial"/>
                <w:sz w:val="24"/>
                <w:szCs w:val="24"/>
              </w:rPr>
            </w:pPr>
            <w:proofErr w:type="gramStart"/>
            <w:r w:rsidRPr="00F02AB1">
              <w:rPr>
                <w:rFonts w:ascii="Arial" w:hAnsi="Arial" w:cs="Arial"/>
                <w:sz w:val="24"/>
                <w:szCs w:val="24"/>
              </w:rPr>
              <w:t>to</w:t>
            </w:r>
            <w:proofErr w:type="gramEnd"/>
            <w:r w:rsidRPr="00F02AB1">
              <w:rPr>
                <w:rFonts w:ascii="Arial" w:hAnsi="Arial" w:cs="Arial"/>
                <w:sz w:val="24"/>
                <w:szCs w:val="24"/>
              </w:rPr>
              <w:t xml:space="preserve"> a point on the A637 Barnsley Road  91 metres east of its junction with Hardcastle Lane.</w:t>
            </w: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contextualSpacing/>
              <w:jc w:val="both"/>
              <w:rPr>
                <w:rFonts w:ascii="Arial" w:hAnsi="Arial" w:cs="Arial"/>
                <w:sz w:val="24"/>
                <w:szCs w:val="24"/>
              </w:rPr>
            </w:pPr>
            <w:r w:rsidRPr="00F02AB1">
              <w:rPr>
                <w:rFonts w:ascii="Arial" w:hAnsi="Arial" w:cs="Arial"/>
                <w:sz w:val="24"/>
                <w:szCs w:val="24"/>
              </w:rPr>
              <w:lastRenderedPageBreak/>
              <w:t>from its junction with the A642 Wakefield Road</w:t>
            </w:r>
          </w:p>
          <w:p w:rsidR="00C70A19" w:rsidRPr="00F02AB1" w:rsidRDefault="00C70A19" w:rsidP="00CB4F68">
            <w:pPr>
              <w:contextualSpacing/>
              <w:jc w:val="both"/>
              <w:rPr>
                <w:rFonts w:ascii="Arial" w:hAnsi="Arial" w:cs="Arial"/>
                <w:sz w:val="24"/>
                <w:szCs w:val="24"/>
              </w:rPr>
            </w:pPr>
            <w:proofErr w:type="gramStart"/>
            <w:r w:rsidRPr="00F02AB1">
              <w:rPr>
                <w:rFonts w:ascii="Arial" w:hAnsi="Arial" w:cs="Arial"/>
                <w:sz w:val="24"/>
                <w:szCs w:val="24"/>
              </w:rPr>
              <w:t>to</w:t>
            </w:r>
            <w:proofErr w:type="gramEnd"/>
            <w:r w:rsidRPr="00F02AB1">
              <w:rPr>
                <w:rFonts w:ascii="Arial" w:hAnsi="Arial" w:cs="Arial"/>
                <w:sz w:val="24"/>
                <w:szCs w:val="24"/>
              </w:rPr>
              <w:t xml:space="preserve"> a point on the A637 Barnsley Road  91 metres east of its junction with Hardcastle Lane.</w:t>
            </w:r>
          </w:p>
          <w:p w:rsidR="00C70A19" w:rsidRDefault="00C70A19" w:rsidP="00CB4F68">
            <w:pPr>
              <w:jc w:val="center"/>
              <w:rPr>
                <w:rFonts w:ascii="Arial" w:eastAsia="Times New Roman" w:hAnsi="Arial" w:cs="Times New Roman"/>
                <w:b/>
                <w:sz w:val="24"/>
                <w:szCs w:val="20"/>
                <w:lang w:eastAsia="en-GB"/>
              </w:rPr>
            </w:pPr>
          </w:p>
        </w:tc>
        <w:tc>
          <w:tcPr>
            <w:tcW w:w="3006" w:type="dxa"/>
          </w:tcPr>
          <w:p w:rsidR="00C70A19" w:rsidRPr="00EE314C" w:rsidRDefault="00C70A19" w:rsidP="00CB4F68">
            <w:pPr>
              <w:rPr>
                <w:rFonts w:ascii="Arial" w:eastAsia="Times New Roman" w:hAnsi="Arial" w:cs="Times New Roman"/>
                <w:b/>
                <w:sz w:val="24"/>
                <w:szCs w:val="20"/>
                <w:lang w:eastAsia="en-GB"/>
              </w:rPr>
            </w:pPr>
            <w:r w:rsidRPr="00EE314C">
              <w:rPr>
                <w:rFonts w:ascii="Arial" w:eastAsia="Times New Roman" w:hAnsi="Arial" w:cs="Times New Roman"/>
                <w:sz w:val="24"/>
                <w:szCs w:val="20"/>
                <w:lang w:eastAsia="en-GB"/>
              </w:rPr>
              <w:lastRenderedPageBreak/>
              <w:t xml:space="preserve">in a (generally) </w:t>
            </w:r>
            <w:r w:rsidRPr="00663D1D">
              <w:rPr>
                <w:rFonts w:ascii="Arial" w:eastAsia="Times New Roman" w:hAnsi="Arial" w:cs="Times New Roman"/>
                <w:sz w:val="24"/>
                <w:szCs w:val="20"/>
                <w:lang w:eastAsia="en-GB"/>
              </w:rPr>
              <w:t>eastern</w:t>
            </w:r>
            <w:r w:rsidRPr="00EE314C">
              <w:rPr>
                <w:rFonts w:ascii="Arial" w:eastAsia="Times New Roman" w:hAnsi="Arial" w:cs="Times New Roman"/>
                <w:b/>
                <w:color w:val="FF0000"/>
                <w:sz w:val="24"/>
                <w:szCs w:val="20"/>
                <w:lang w:eastAsia="en-GB"/>
              </w:rPr>
              <w:t xml:space="preserve"> </w:t>
            </w:r>
            <w:r w:rsidRPr="00EE314C">
              <w:rPr>
                <w:rFonts w:ascii="Arial" w:eastAsia="Times New Roman" w:hAnsi="Arial" w:cs="Times New Roman"/>
                <w:sz w:val="24"/>
                <w:szCs w:val="20"/>
                <w:lang w:eastAsia="en-GB"/>
              </w:rPr>
              <w:t>direction</w:t>
            </w: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contextualSpacing/>
              <w:rPr>
                <w:rFonts w:ascii="Arial" w:hAnsi="Arial" w:cs="Arial"/>
                <w:sz w:val="24"/>
                <w:szCs w:val="24"/>
              </w:rPr>
            </w:pPr>
            <w:r w:rsidRPr="00F02AB1">
              <w:rPr>
                <w:rFonts w:ascii="Arial" w:hAnsi="Arial" w:cs="Arial"/>
                <w:sz w:val="24"/>
                <w:szCs w:val="24"/>
              </w:rPr>
              <w:t>in a (generally) eastern direction;</w:t>
            </w:r>
          </w:p>
          <w:p w:rsidR="00C70A19" w:rsidRPr="00EE314C" w:rsidRDefault="00C70A19" w:rsidP="00CB4F68">
            <w:pPr>
              <w:rPr>
                <w:rFonts w:ascii="Arial" w:eastAsia="Times New Roman" w:hAnsi="Arial" w:cs="Times New Roman"/>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ind w:left="-27"/>
              <w:contextualSpacing/>
              <w:jc w:val="both"/>
              <w:rPr>
                <w:rFonts w:ascii="Arial" w:hAnsi="Arial" w:cs="Arial"/>
                <w:sz w:val="24"/>
                <w:szCs w:val="24"/>
              </w:rPr>
            </w:pPr>
            <w:r w:rsidRPr="00F02AB1">
              <w:rPr>
                <w:rFonts w:ascii="Arial" w:hAnsi="Arial" w:cs="Arial"/>
                <w:sz w:val="24"/>
                <w:szCs w:val="24"/>
              </w:rPr>
              <w:t>in a (generally) south-western direction;</w:t>
            </w:r>
          </w:p>
          <w:p w:rsidR="00C70A19" w:rsidRPr="00EE314C" w:rsidRDefault="00C70A19" w:rsidP="00CB4F68">
            <w:pPr>
              <w:rPr>
                <w:rFonts w:ascii="Arial" w:eastAsia="Times New Roman" w:hAnsi="Arial" w:cs="Times New Roman"/>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EE314C" w:rsidRDefault="00C70A19" w:rsidP="00CB4F68">
            <w:pPr>
              <w:ind w:hanging="27"/>
              <w:jc w:val="both"/>
              <w:rPr>
                <w:rFonts w:ascii="Arial" w:hAnsi="Arial" w:cs="Times New Roman"/>
                <w:sz w:val="24"/>
                <w:szCs w:val="20"/>
                <w:lang w:eastAsia="en-GB"/>
              </w:rPr>
            </w:pPr>
            <w:r w:rsidRPr="00EE314C">
              <w:rPr>
                <w:rFonts w:ascii="Arial" w:hAnsi="Arial" w:cs="Times New Roman"/>
                <w:sz w:val="24"/>
                <w:szCs w:val="20"/>
                <w:lang w:eastAsia="en-GB"/>
              </w:rPr>
              <w:t xml:space="preserve">in a </w:t>
            </w:r>
            <w:r w:rsidRPr="00F02AB1">
              <w:rPr>
                <w:rFonts w:ascii="Arial" w:hAnsi="Arial" w:cs="Times New Roman"/>
                <w:sz w:val="24"/>
                <w:szCs w:val="20"/>
                <w:lang w:eastAsia="en-GB"/>
              </w:rPr>
              <w:t>(generally)</w:t>
            </w:r>
            <w:r w:rsidRPr="00EE314C">
              <w:rPr>
                <w:rFonts w:ascii="Arial" w:hAnsi="Arial" w:cs="Times New Roman"/>
                <w:color w:val="FF0000"/>
                <w:sz w:val="24"/>
                <w:szCs w:val="20"/>
                <w:lang w:eastAsia="en-GB"/>
              </w:rPr>
              <w:t xml:space="preserve"> </w:t>
            </w:r>
            <w:r w:rsidRPr="00EE314C">
              <w:rPr>
                <w:rFonts w:ascii="Arial" w:hAnsi="Arial" w:cs="Times New Roman"/>
                <w:sz w:val="24"/>
                <w:szCs w:val="20"/>
                <w:lang w:eastAsia="en-GB"/>
              </w:rPr>
              <w:t>south-western direction;</w:t>
            </w: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ind w:hanging="27"/>
              <w:contextualSpacing/>
              <w:rPr>
                <w:rFonts w:ascii="Arial" w:hAnsi="Arial" w:cs="Arial"/>
                <w:sz w:val="24"/>
                <w:szCs w:val="24"/>
              </w:rPr>
            </w:pPr>
            <w:r w:rsidRPr="00F02AB1">
              <w:rPr>
                <w:rFonts w:ascii="Arial" w:hAnsi="Arial" w:cs="Arial"/>
                <w:sz w:val="24"/>
                <w:szCs w:val="24"/>
              </w:rPr>
              <w:t xml:space="preserve">in a </w:t>
            </w:r>
            <w:r w:rsidRPr="00F02AB1">
              <w:rPr>
                <w:rFonts w:ascii="Arial" w:hAnsi="Arial" w:cs="Arial"/>
                <w:sz w:val="24"/>
                <w:szCs w:val="24"/>
                <w:lang w:eastAsia="en-GB"/>
              </w:rPr>
              <w:t xml:space="preserve">(generally) </w:t>
            </w:r>
            <w:r w:rsidRPr="00F02AB1">
              <w:rPr>
                <w:rFonts w:ascii="Arial" w:hAnsi="Arial" w:cs="Arial"/>
                <w:sz w:val="24"/>
                <w:szCs w:val="24"/>
              </w:rPr>
              <w:t xml:space="preserve"> south-western direction;</w:t>
            </w: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Default="00C70A19" w:rsidP="00CB4F68">
            <w:pPr>
              <w:jc w:val="center"/>
              <w:rPr>
                <w:rFonts w:ascii="Arial" w:eastAsia="Times New Roman" w:hAnsi="Arial" w:cs="Times New Roman"/>
                <w:b/>
                <w:sz w:val="24"/>
                <w:szCs w:val="20"/>
                <w:lang w:eastAsia="en-GB"/>
              </w:rPr>
            </w:pPr>
          </w:p>
          <w:p w:rsidR="00C70A19" w:rsidRPr="00F02AB1" w:rsidRDefault="00C70A19" w:rsidP="00CB4F68">
            <w:pPr>
              <w:ind w:hanging="27"/>
              <w:contextualSpacing/>
              <w:rPr>
                <w:rFonts w:ascii="Arial" w:hAnsi="Arial" w:cs="Arial"/>
                <w:sz w:val="24"/>
                <w:szCs w:val="24"/>
              </w:rPr>
            </w:pPr>
            <w:r w:rsidRPr="00F02AB1">
              <w:rPr>
                <w:rFonts w:ascii="Arial" w:hAnsi="Arial" w:cs="Arial"/>
                <w:sz w:val="24"/>
                <w:szCs w:val="24"/>
              </w:rPr>
              <w:lastRenderedPageBreak/>
              <w:t xml:space="preserve">in a </w:t>
            </w:r>
            <w:r w:rsidRPr="00F02AB1">
              <w:rPr>
                <w:rFonts w:ascii="Arial" w:hAnsi="Arial" w:cs="Arial"/>
                <w:sz w:val="24"/>
                <w:szCs w:val="24"/>
                <w:lang w:eastAsia="en-GB"/>
              </w:rPr>
              <w:t>(generally)</w:t>
            </w:r>
            <w:r w:rsidRPr="00F02AB1">
              <w:rPr>
                <w:rFonts w:ascii="Arial" w:hAnsi="Arial" w:cs="Arial"/>
                <w:color w:val="FF0000"/>
                <w:sz w:val="24"/>
                <w:szCs w:val="24"/>
                <w:lang w:eastAsia="en-GB"/>
              </w:rPr>
              <w:t xml:space="preserve"> </w:t>
            </w:r>
            <w:r w:rsidRPr="00F02AB1">
              <w:rPr>
                <w:rFonts w:ascii="Arial" w:hAnsi="Arial" w:cs="Arial"/>
                <w:sz w:val="24"/>
                <w:szCs w:val="24"/>
              </w:rPr>
              <w:t xml:space="preserve"> south-eastern direction;</w:t>
            </w:r>
          </w:p>
          <w:p w:rsidR="00C70A19" w:rsidRDefault="00C70A19" w:rsidP="00CB4F68">
            <w:pPr>
              <w:jc w:val="center"/>
              <w:rPr>
                <w:rFonts w:ascii="Arial" w:eastAsia="Times New Roman" w:hAnsi="Arial" w:cs="Times New Roman"/>
                <w:b/>
                <w:sz w:val="24"/>
                <w:szCs w:val="20"/>
                <w:lang w:eastAsia="en-GB"/>
              </w:rPr>
            </w:pPr>
          </w:p>
        </w:tc>
      </w:tr>
    </w:tbl>
    <w:p w:rsidR="00C70A19" w:rsidRPr="00EE314C" w:rsidRDefault="00C70A19" w:rsidP="00C70A19">
      <w:pPr>
        <w:spacing w:after="0" w:line="240" w:lineRule="auto"/>
        <w:jc w:val="center"/>
        <w:rPr>
          <w:rFonts w:ascii="Arial" w:eastAsia="Times New Roman" w:hAnsi="Arial" w:cs="Times New Roman"/>
          <w:sz w:val="24"/>
          <w:szCs w:val="20"/>
          <w:lang w:eastAsia="en-GB"/>
        </w:rPr>
      </w:pPr>
    </w:p>
    <w:tbl>
      <w:tblPr>
        <w:tblW w:w="0" w:type="auto"/>
        <w:tblLook w:val="01E0" w:firstRow="1" w:lastRow="1" w:firstColumn="1" w:lastColumn="1" w:noHBand="0" w:noVBand="0"/>
      </w:tblPr>
      <w:tblGrid>
        <w:gridCol w:w="2698"/>
        <w:gridCol w:w="3363"/>
        <w:gridCol w:w="2965"/>
      </w:tblGrid>
      <w:tr w:rsidR="00C70A19" w:rsidRPr="00EE314C" w:rsidTr="00CB4F68">
        <w:tc>
          <w:tcPr>
            <w:tcW w:w="2698" w:type="dxa"/>
            <w:shd w:val="clear" w:color="auto" w:fill="auto"/>
          </w:tcPr>
          <w:p w:rsidR="00C70A19" w:rsidRPr="00EE314C" w:rsidRDefault="00C70A19" w:rsidP="00CB4F68">
            <w:pPr>
              <w:spacing w:after="0" w:line="240" w:lineRule="auto"/>
              <w:rPr>
                <w:rFonts w:ascii="Arial" w:eastAsia="Times New Roman" w:hAnsi="Arial" w:cs="Times New Roman"/>
                <w:b/>
                <w:sz w:val="24"/>
                <w:szCs w:val="20"/>
                <w:lang w:eastAsia="en-GB"/>
              </w:rPr>
            </w:pPr>
          </w:p>
        </w:tc>
        <w:tc>
          <w:tcPr>
            <w:tcW w:w="3363" w:type="dxa"/>
            <w:shd w:val="clear" w:color="auto" w:fill="auto"/>
          </w:tcPr>
          <w:p w:rsidR="00C70A19" w:rsidRPr="00EE314C" w:rsidRDefault="00C70A19" w:rsidP="00CB4F68">
            <w:pPr>
              <w:spacing w:after="0" w:line="240" w:lineRule="auto"/>
              <w:rPr>
                <w:rFonts w:ascii="Arial" w:eastAsia="Times New Roman" w:hAnsi="Arial" w:cs="Times New Roman"/>
                <w:b/>
                <w:sz w:val="24"/>
                <w:szCs w:val="20"/>
                <w:lang w:eastAsia="en-GB"/>
              </w:rPr>
            </w:pPr>
          </w:p>
        </w:tc>
        <w:tc>
          <w:tcPr>
            <w:tcW w:w="2965" w:type="dxa"/>
          </w:tcPr>
          <w:p w:rsidR="00C70A19" w:rsidRPr="00EE314C" w:rsidRDefault="00C70A19" w:rsidP="00CB4F68">
            <w:pPr>
              <w:spacing w:after="0" w:line="240" w:lineRule="auto"/>
              <w:rPr>
                <w:rFonts w:ascii="Arial" w:eastAsia="Times New Roman" w:hAnsi="Arial" w:cs="Times New Roman"/>
                <w:sz w:val="24"/>
                <w:szCs w:val="20"/>
                <w:lang w:eastAsia="en-GB"/>
              </w:rPr>
            </w:pPr>
          </w:p>
        </w:tc>
      </w:tr>
      <w:tr w:rsidR="00C70A19" w:rsidRPr="00EE314C" w:rsidTr="00CB4F68">
        <w:tc>
          <w:tcPr>
            <w:tcW w:w="2698" w:type="dxa"/>
            <w:shd w:val="clear" w:color="auto" w:fill="auto"/>
          </w:tcPr>
          <w:p w:rsidR="00C70A19" w:rsidRPr="00EE314C" w:rsidRDefault="00C70A19" w:rsidP="00CB4F68">
            <w:pPr>
              <w:spacing w:after="0" w:line="240" w:lineRule="auto"/>
              <w:rPr>
                <w:rFonts w:ascii="Arial" w:eastAsia="Times New Roman" w:hAnsi="Arial" w:cs="Times New Roman"/>
                <w:sz w:val="24"/>
                <w:szCs w:val="20"/>
                <w:lang w:eastAsia="en-GB"/>
              </w:rPr>
            </w:pPr>
          </w:p>
        </w:tc>
        <w:tc>
          <w:tcPr>
            <w:tcW w:w="3363" w:type="dxa"/>
            <w:shd w:val="clear" w:color="auto" w:fill="auto"/>
          </w:tcPr>
          <w:p w:rsidR="00C70A19" w:rsidRPr="00EE314C" w:rsidRDefault="00C70A19" w:rsidP="00CB4F68">
            <w:pPr>
              <w:spacing w:after="0" w:line="240" w:lineRule="auto"/>
              <w:rPr>
                <w:rFonts w:ascii="Arial" w:eastAsia="Times New Roman" w:hAnsi="Arial" w:cs="Times New Roman"/>
                <w:sz w:val="24"/>
                <w:szCs w:val="20"/>
                <w:lang w:eastAsia="en-GB"/>
              </w:rPr>
            </w:pPr>
          </w:p>
        </w:tc>
        <w:tc>
          <w:tcPr>
            <w:tcW w:w="2965" w:type="dxa"/>
          </w:tcPr>
          <w:p w:rsidR="00C70A19" w:rsidRPr="00EE314C" w:rsidRDefault="00C70A19" w:rsidP="00CB4F68">
            <w:pPr>
              <w:spacing w:after="0" w:line="240" w:lineRule="auto"/>
              <w:rPr>
                <w:rFonts w:ascii="Arial" w:eastAsia="Times New Roman" w:hAnsi="Arial" w:cs="Times New Roman"/>
                <w:sz w:val="24"/>
                <w:szCs w:val="20"/>
                <w:lang w:eastAsia="en-GB"/>
              </w:rPr>
            </w:pPr>
          </w:p>
        </w:tc>
      </w:tr>
    </w:tbl>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Pr="00EE314C" w:rsidRDefault="00C70A19" w:rsidP="00C70A19">
      <w:pPr>
        <w:spacing w:after="0" w:line="240" w:lineRule="auto"/>
        <w:jc w:val="both"/>
        <w:rPr>
          <w:rFonts w:ascii="Arial" w:eastAsia="Times New Roman" w:hAnsi="Arial" w:cs="Times New Roman"/>
          <w:sz w:val="24"/>
          <w:szCs w:val="20"/>
          <w:lang w:eastAsia="en-GB"/>
        </w:rPr>
      </w:pPr>
    </w:p>
    <w:p w:rsidR="00C70A19" w:rsidRDefault="00C70A19" w:rsidP="00C70A19"/>
    <w:p w:rsidR="00245146" w:rsidRDefault="00054A4E"/>
    <w:sectPr w:rsidR="00245146" w:rsidSect="00B0177A">
      <w:footerReference w:type="default" r:id="rId6"/>
      <w:pgSz w:w="11906" w:h="16838" w:code="9"/>
      <w:pgMar w:top="720" w:right="1440" w:bottom="720" w:left="1440" w:header="720" w:footer="720" w:gutter="0"/>
      <w:paperSrc w:first="259" w:other="259"/>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1F" w:rsidRDefault="00EB2CA7">
      <w:pPr>
        <w:spacing w:after="0" w:line="240" w:lineRule="auto"/>
      </w:pPr>
      <w:r>
        <w:separator/>
      </w:r>
    </w:p>
  </w:endnote>
  <w:endnote w:type="continuationSeparator" w:id="0">
    <w:p w:rsidR="00FE101F" w:rsidRDefault="00EB2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D1F" w:rsidRPr="0025253F" w:rsidRDefault="00C70A19" w:rsidP="0025253F">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G:\PLA\D116's\D116-1804\DRAFT ORDER VERSION 3.docx</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1F" w:rsidRDefault="00EB2CA7">
      <w:pPr>
        <w:spacing w:after="0" w:line="240" w:lineRule="auto"/>
      </w:pPr>
      <w:r>
        <w:separator/>
      </w:r>
    </w:p>
  </w:footnote>
  <w:footnote w:type="continuationSeparator" w:id="0">
    <w:p w:rsidR="00FE101F" w:rsidRDefault="00EB2C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A19"/>
    <w:rsid w:val="00054A4E"/>
    <w:rsid w:val="003D4B91"/>
    <w:rsid w:val="005C530F"/>
    <w:rsid w:val="005D13C8"/>
    <w:rsid w:val="00660446"/>
    <w:rsid w:val="006C0FFD"/>
    <w:rsid w:val="00C70A19"/>
    <w:rsid w:val="00EB2CA7"/>
    <w:rsid w:val="00FE10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5A8EE7B-BFCA-4E8F-983F-6DAA1054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70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A19"/>
  </w:style>
  <w:style w:type="table" w:styleId="TableGrid">
    <w:name w:val="Table Grid"/>
    <w:basedOn w:val="TableNormal"/>
    <w:uiPriority w:val="39"/>
    <w:rsid w:val="00C7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ds2">
    <w:name w:val="legds2"/>
    <w:basedOn w:val="DefaultParagraphFont"/>
    <w:rsid w:val="00C70A1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Kirklees Council (traffic regulation) (no 4)  Order 2018 draft order</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Kirklees Council (traffic regulation) (no 4)  Order 2018 draft order</dc:title>
  <dc:subject>traffic regulation order </dc:subject>
  <dc:creator>legal</dc:creator>
  <cp:keywords>weight restriction 7.5 tonnes Flockton</cp:keywords>
  <dc:description/>
  <cp:lastModifiedBy>Deborah Wilkes</cp:lastModifiedBy>
  <cp:revision>4</cp:revision>
  <dcterms:created xsi:type="dcterms:W3CDTF">2019-01-14T14:03:00Z</dcterms:created>
  <dcterms:modified xsi:type="dcterms:W3CDTF">2019-01-14T14:32:00Z</dcterms:modified>
  <cp:category>weight restriction order 7.5 tonnes Flockton</cp:category>
</cp:coreProperties>
</file>